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0E140" w14:textId="77777777" w:rsidR="0025684B" w:rsidRDefault="0025684B">
      <w:pPr>
        <w:rPr>
          <w:rFonts w:ascii="Open Sans Light" w:hAnsi="Open Sans Light"/>
          <w:sz w:val="18"/>
          <w:szCs w:val="18"/>
        </w:rPr>
      </w:pPr>
    </w:p>
    <w:p w14:paraId="3D1E39C7" w14:textId="77777777" w:rsidR="00AA3541" w:rsidRDefault="00AA3541" w:rsidP="00907A32">
      <w:pPr>
        <w:jc w:val="center"/>
        <w:rPr>
          <w:rFonts w:ascii="Open Sans Light" w:hAnsi="Open Sans Light"/>
          <w:sz w:val="18"/>
          <w:szCs w:val="18"/>
        </w:rPr>
      </w:pPr>
    </w:p>
    <w:p w14:paraId="4B9B65DA" w14:textId="41AED9E3" w:rsidR="00AA3541" w:rsidRDefault="00AA3541" w:rsidP="00907A32">
      <w:pPr>
        <w:spacing w:after="120"/>
        <w:jc w:val="center"/>
        <w:rPr>
          <w:rFonts w:ascii="Open Sans Light" w:hAnsi="Open Sans Light"/>
          <w:sz w:val="18"/>
          <w:szCs w:val="18"/>
          <w:lang w:val="en-GB"/>
        </w:rPr>
      </w:pPr>
      <w:r w:rsidRPr="00AA3541">
        <w:rPr>
          <w:rFonts w:ascii="Open Sans Light" w:hAnsi="Open Sans Light"/>
          <w:sz w:val="18"/>
          <w:szCs w:val="18"/>
          <w:lang w:val="en-GB"/>
        </w:rPr>
        <w:t>NOTE</w:t>
      </w:r>
    </w:p>
    <w:p w14:paraId="23119284" w14:textId="03CD3659" w:rsidR="00291099" w:rsidRDefault="00BE3DC7" w:rsidP="00907A32">
      <w:pPr>
        <w:spacing w:after="120"/>
        <w:jc w:val="center"/>
        <w:rPr>
          <w:rFonts w:ascii="Open Sans Light" w:hAnsi="Open Sans Light"/>
          <w:sz w:val="18"/>
          <w:szCs w:val="18"/>
          <w:lang w:val="en-GB"/>
        </w:rPr>
      </w:pPr>
      <w:r>
        <w:rPr>
          <w:rFonts w:ascii="Open Sans Light" w:hAnsi="Open Sans Light"/>
          <w:sz w:val="18"/>
          <w:szCs w:val="18"/>
          <w:lang w:val="en-GB"/>
        </w:rPr>
        <w:t xml:space="preserve">This is an extract </w:t>
      </w:r>
      <w:bookmarkStart w:id="0" w:name="_GoBack"/>
      <w:bookmarkEnd w:id="0"/>
      <w:r w:rsidR="00291099">
        <w:rPr>
          <w:rFonts w:ascii="Open Sans Light" w:hAnsi="Open Sans Light"/>
          <w:sz w:val="18"/>
          <w:szCs w:val="18"/>
          <w:lang w:val="en-GB"/>
        </w:rPr>
        <w:t>from EASA’s Policy newsletter of October 2023, published 11</w:t>
      </w:r>
      <w:r w:rsidR="00291099" w:rsidRPr="00291099">
        <w:rPr>
          <w:rFonts w:ascii="Open Sans Light" w:hAnsi="Open Sans Light"/>
          <w:sz w:val="18"/>
          <w:szCs w:val="18"/>
          <w:vertAlign w:val="superscript"/>
          <w:lang w:val="en-GB"/>
        </w:rPr>
        <w:t>th</w:t>
      </w:r>
      <w:r w:rsidR="00291099">
        <w:rPr>
          <w:rFonts w:ascii="Open Sans Light" w:hAnsi="Open Sans Light"/>
          <w:sz w:val="18"/>
          <w:szCs w:val="18"/>
          <w:lang w:val="en-GB"/>
        </w:rPr>
        <w:t xml:space="preserve"> October. It sets out the latest issues related to Influencer marketing and the EU</w:t>
      </w:r>
    </w:p>
    <w:p w14:paraId="2F3BF9AF" w14:textId="77777777" w:rsidR="00AA3541" w:rsidRPr="00AA3541" w:rsidRDefault="00AA3541" w:rsidP="00AA3541">
      <w:pPr>
        <w:rPr>
          <w:rFonts w:ascii="Open Sans Light" w:hAnsi="Open Sans Light"/>
          <w:sz w:val="18"/>
          <w:szCs w:val="18"/>
          <w:lang w:val="en-GB"/>
        </w:rPr>
      </w:pPr>
      <w:r>
        <w:rPr>
          <w:rFonts w:ascii="Open Sans Light" w:hAnsi="Open Sans Light"/>
          <w:noProof/>
          <w:sz w:val="18"/>
          <w:szCs w:val="18"/>
        </w:rPr>
        <mc:AlternateContent>
          <mc:Choice Requires="wps">
            <w:drawing>
              <wp:anchor distT="0" distB="0" distL="114300" distR="114300" simplePos="0" relativeHeight="251659264" behindDoc="0" locked="0" layoutInCell="1" allowOverlap="1" wp14:anchorId="6FD05096" wp14:editId="25B06E4C">
                <wp:simplePos x="0" y="0"/>
                <wp:positionH relativeFrom="column">
                  <wp:posOffset>0</wp:posOffset>
                </wp:positionH>
                <wp:positionV relativeFrom="paragraph">
                  <wp:posOffset>62865</wp:posOffset>
                </wp:positionV>
                <wp:extent cx="52578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52578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95pt" to="414pt,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UT6cMBAADUAwAADgAAAGRycy9lMm9Eb2MueG1srFPLbtswELwXyD8QvMeSBaQJBMs5OEguRWsk&#10;7Qcw1NIiwBeWrCX/fZaUrRRtgQBFLxTJ3ZndGa4295M17AgYtXcdX69qzsBJ32t36PiP74/Xd5zF&#10;JFwvjHfQ8RNEfr+9+rQZQwuNH7zpARmRuNiOoeNDSqGtqigHsCKufABHQeXRikRHPFQ9ipHYrama&#10;uv5cjR77gF5CjHT7MAf5tvArBTJ9UypCYqbj1FsqK5b1Na/VdiPaA4owaHluQ/xDF1ZoR0UXqgeR&#10;BPuJ+g8qqyX66FVaSW8rr5SWUDSQmnX9m5qXQQQoWsicGBab4v+jlV+Pe2S6p7fjzAlLT/SSUOjD&#10;kNjOO0cGemTr7NMYYkvpO7fH8ymGPWbRk0KbvySHTcXb0+ItTIlJurxpbm7vanoCeYlV78CAMT2B&#10;tyxvOm60y7JFK45fYqJilHpJydfGsZEabm6JL0dzZ3MvZZdOBua0Z1Ckjao3ha5MFewMsqOgeRBS&#10;gktFGxUwjrIzTGljFmD9MfCcn6FQJm4Brz8GL4hS2bu0gK12Hv9GkKZLy2rOvzgw684WvPr+VF6p&#10;WEOjUyw8j3mezV/PBf7+M27fAAAA//8DAFBLAwQUAAYACAAAACEApxl8ZNoAAAAEAQAADwAAAGRy&#10;cy9kb3ducmV2LnhtbEyPQU/CQBCF7yb8h82QeDGwBRNTareEELgRI2jkuu2ObbU72+wuUP69oxc8&#10;fnmT977Jl4PtxBl9aB0pmE0TEEiVMy3VCt7ftpMURIiajO4coYIrBlgWo7tcZ8ZdaI/nQ6wFl1DI&#10;tIImxj6TMlQNWh2mrkfi7NN5qyOjr6Xx+sLltpPzJHmSVrfEC43ucd1g9X04WQVfq+P68XWT+tB/&#10;XPHBl7uX/Xan1P14WD2DiDjE2zH86rM6FOxUuhOZIDoF/EhUsFiA4DCdp8zlH8sil//lix8AAAD/&#10;/wMAUEsBAi0AFAAGAAgAAAAhAOSZw8D7AAAA4QEAABMAAAAAAAAAAAAAAAAAAAAAAFtDb250ZW50&#10;X1R5cGVzXS54bWxQSwECLQAUAAYACAAAACEAI7Jq4dcAAACUAQAACwAAAAAAAAAAAAAAAAAsAQAA&#10;X3JlbHMvLnJlbHNQSwECLQAUAAYACAAAACEARKUT6cMBAADUAwAADgAAAAAAAAAAAAAAAAAsAgAA&#10;ZHJzL2Uyb0RvYy54bWxQSwECLQAUAAYACAAAACEApxl8ZNoAAAAEAQAADwAAAAAAAAAAAAAAAAAb&#10;BAAAZHJzL2Rvd25yZXYueG1sUEsFBgAAAAAEAAQA8wAAACIFAAAAAA==&#10;" strokecolor="#4f81bd [3204]" strokeweight="1pt">
                <v:shadow on="t" opacity="24903f" mv:blur="40000f" origin=",.5" offset="0,20000emu"/>
              </v:line>
            </w:pict>
          </mc:Fallback>
        </mc:AlternateContent>
      </w:r>
    </w:p>
    <w:p w14:paraId="2AE66E0A" w14:textId="77777777" w:rsidR="00AA3541" w:rsidRDefault="00AA3541" w:rsidP="00AA3541">
      <w:pPr>
        <w:rPr>
          <w:rFonts w:ascii="Open Sans Light" w:hAnsi="Open Sans Light"/>
          <w:sz w:val="18"/>
          <w:szCs w:val="18"/>
          <w:lang w:val="en-GB"/>
        </w:rPr>
      </w:pPr>
    </w:p>
    <w:p w14:paraId="651849B3" w14:textId="77777777" w:rsidR="00AA3541" w:rsidRDefault="00AA3541">
      <w:pPr>
        <w:rPr>
          <w:rFonts w:ascii="Open Sans Light" w:hAnsi="Open Sans Light"/>
          <w:sz w:val="18"/>
          <w:szCs w:val="18"/>
        </w:rPr>
      </w:pPr>
    </w:p>
    <w:p w14:paraId="2793E2B2" w14:textId="331FBC13" w:rsidR="00291099" w:rsidRPr="00291099" w:rsidRDefault="00291099" w:rsidP="00291099">
      <w:pPr>
        <w:jc w:val="center"/>
        <w:rPr>
          <w:rFonts w:ascii="Open Sans Light" w:hAnsi="Open Sans Light"/>
          <w:sz w:val="18"/>
          <w:szCs w:val="18"/>
          <w:lang w:val="en-GB"/>
        </w:rPr>
      </w:pPr>
      <w:r w:rsidRPr="00291099">
        <w:rPr>
          <w:rFonts w:ascii="Open Sans Light" w:hAnsi="Open Sans Light"/>
          <w:sz w:val="18"/>
          <w:szCs w:val="18"/>
          <w:lang w:val="en-GB"/>
        </w:rPr>
        <w:t>Influencer Marketing: CPC Network taking action</w:t>
      </w:r>
    </w:p>
    <w:p w14:paraId="338DBBA3" w14:textId="77777777" w:rsidR="00291099" w:rsidRDefault="00291099" w:rsidP="00291099">
      <w:pPr>
        <w:rPr>
          <w:rFonts w:ascii="Open Sans Light" w:hAnsi="Open Sans Light"/>
          <w:sz w:val="18"/>
          <w:szCs w:val="18"/>
          <w:lang w:val="en-GB"/>
        </w:rPr>
      </w:pPr>
    </w:p>
    <w:p w14:paraId="6F6C8A52" w14:textId="26018329" w:rsidR="00291099" w:rsidRPr="00291099" w:rsidRDefault="00291099" w:rsidP="00291099">
      <w:pPr>
        <w:jc w:val="both"/>
        <w:rPr>
          <w:rFonts w:ascii="Open Sans Light" w:hAnsi="Open Sans Light"/>
          <w:sz w:val="18"/>
          <w:szCs w:val="18"/>
          <w:lang w:val="en-GB"/>
        </w:rPr>
      </w:pPr>
      <w:r w:rsidRPr="00291099">
        <w:rPr>
          <w:rFonts w:ascii="Open Sans Light" w:hAnsi="Open Sans Light"/>
          <w:sz w:val="18"/>
          <w:szCs w:val="18"/>
          <w:lang w:val="en-GB"/>
        </w:rPr>
        <w:t xml:space="preserve">On Monday this week, the European Commission has announced that the CPC network </w:t>
      </w:r>
      <w:r>
        <w:rPr>
          <w:rFonts w:ascii="Open Sans Light" w:hAnsi="Open Sans Light"/>
          <w:sz w:val="18"/>
          <w:szCs w:val="18"/>
          <w:lang w:val="en-GB"/>
        </w:rPr>
        <w:t>(</w:t>
      </w:r>
      <w:r w:rsidRPr="00291099">
        <w:rPr>
          <w:rFonts w:ascii="Open Sans Light" w:hAnsi="Open Sans Light"/>
          <w:sz w:val="18"/>
          <w:szCs w:val="18"/>
          <w:lang w:val="en-GB"/>
        </w:rPr>
        <w:t>consists of </w:t>
      </w:r>
      <w:r w:rsidRPr="00291099">
        <w:rPr>
          <w:rFonts w:ascii="Open Sans Light" w:hAnsi="Open Sans Light"/>
          <w:bCs/>
          <w:sz w:val="18"/>
          <w:szCs w:val="18"/>
          <w:lang w:val="en-GB"/>
        </w:rPr>
        <w:t>authorities</w:t>
      </w:r>
      <w:r w:rsidRPr="00291099">
        <w:rPr>
          <w:rFonts w:ascii="Open Sans Light" w:hAnsi="Open Sans Light"/>
          <w:sz w:val="18"/>
          <w:szCs w:val="18"/>
          <w:lang w:val="en-GB"/>
        </w:rPr>
        <w:t> responsible for enforcing EU consumer protection laws to protect consumers’ interests in EU and EEA</w:t>
      </w:r>
      <w:r>
        <w:rPr>
          <w:rFonts w:ascii="Open Sans Light" w:hAnsi="Open Sans Light"/>
          <w:sz w:val="18"/>
          <w:szCs w:val="18"/>
          <w:lang w:val="en-GB"/>
        </w:rPr>
        <w:t xml:space="preserve"> countries) </w:t>
      </w:r>
      <w:r w:rsidRPr="00291099">
        <w:rPr>
          <w:rFonts w:ascii="Open Sans Light" w:hAnsi="Open Sans Light"/>
          <w:sz w:val="18"/>
          <w:szCs w:val="18"/>
          <w:lang w:val="en-GB"/>
        </w:rPr>
        <w:t>would coordinate a so-called sweep</w:t>
      </w:r>
      <w:r>
        <w:rPr>
          <w:rStyle w:val="FootnoteReference"/>
          <w:rFonts w:ascii="Open Sans Light" w:hAnsi="Open Sans Light"/>
          <w:sz w:val="18"/>
          <w:szCs w:val="18"/>
          <w:lang w:val="en-GB"/>
        </w:rPr>
        <w:footnoteReference w:id="1"/>
      </w:r>
      <w:r w:rsidRPr="00291099">
        <w:rPr>
          <w:rFonts w:ascii="Open Sans Light" w:hAnsi="Open Sans Light"/>
          <w:sz w:val="18"/>
          <w:szCs w:val="18"/>
          <w:lang w:val="en-GB"/>
        </w:rPr>
        <w:t xml:space="preserve"> of influencer marketing practices. This online monitoring exercise is expected to be launched end of October. The following steps are expected to follow the usual timeline such action: the </w:t>
      </w:r>
      <w:proofErr w:type="gramStart"/>
      <w:r w:rsidRPr="00291099">
        <w:rPr>
          <w:rFonts w:ascii="Open Sans Light" w:hAnsi="Open Sans Light"/>
          <w:sz w:val="18"/>
          <w:szCs w:val="18"/>
          <w:lang w:val="en-GB"/>
        </w:rPr>
        <w:t>sweep is carried out by the CPC network</w:t>
      </w:r>
      <w:proofErr w:type="gramEnd"/>
      <w:r w:rsidRPr="00291099">
        <w:rPr>
          <w:rFonts w:ascii="Open Sans Light" w:hAnsi="Open Sans Light"/>
          <w:sz w:val="18"/>
          <w:szCs w:val="18"/>
          <w:lang w:val="en-GB"/>
        </w:rPr>
        <w:t xml:space="preserve"> in November and the results are published in December or January. Then, a second phase takes place, consisting for the CPC network in checking how many of the </w:t>
      </w:r>
      <w:proofErr w:type="spellStart"/>
      <w:r w:rsidRPr="00291099">
        <w:rPr>
          <w:rFonts w:ascii="Open Sans Light" w:hAnsi="Open Sans Light"/>
          <w:sz w:val="18"/>
          <w:szCs w:val="18"/>
          <w:lang w:val="en-GB"/>
        </w:rPr>
        <w:t>uncompliant</w:t>
      </w:r>
      <w:proofErr w:type="spellEnd"/>
      <w:r w:rsidRPr="00291099">
        <w:rPr>
          <w:rFonts w:ascii="Open Sans Light" w:hAnsi="Open Sans Light"/>
          <w:sz w:val="18"/>
          <w:szCs w:val="18"/>
          <w:lang w:val="en-GB"/>
        </w:rPr>
        <w:t xml:space="preserve"> traders have improved their practice to become compliant, following the sweep.</w:t>
      </w:r>
    </w:p>
    <w:p w14:paraId="32036CD1" w14:textId="77777777" w:rsidR="00291099" w:rsidRPr="00291099" w:rsidRDefault="00291099" w:rsidP="00291099">
      <w:pPr>
        <w:jc w:val="both"/>
        <w:rPr>
          <w:rFonts w:ascii="Open Sans Light" w:hAnsi="Open Sans Light"/>
          <w:sz w:val="18"/>
          <w:szCs w:val="18"/>
          <w:lang w:val="en-GB"/>
        </w:rPr>
      </w:pPr>
    </w:p>
    <w:p w14:paraId="48725FAC" w14:textId="1281AA02" w:rsidR="00291099" w:rsidRPr="00291099" w:rsidRDefault="00291099" w:rsidP="00291099">
      <w:pPr>
        <w:jc w:val="both"/>
        <w:rPr>
          <w:rFonts w:ascii="Open Sans Light" w:hAnsi="Open Sans Light"/>
          <w:sz w:val="18"/>
          <w:szCs w:val="18"/>
          <w:lang w:val="en-GB"/>
        </w:rPr>
      </w:pPr>
      <w:r w:rsidRPr="00291099">
        <w:rPr>
          <w:rFonts w:ascii="Open Sans Light" w:hAnsi="Open Sans Light"/>
          <w:sz w:val="18"/>
          <w:szCs w:val="18"/>
          <w:lang w:val="en-GB"/>
        </w:rPr>
        <w:t>On the same day, the European Commission has launched its Influencers Legal Hub</w:t>
      </w:r>
      <w:r>
        <w:rPr>
          <w:rStyle w:val="FootnoteReference"/>
          <w:rFonts w:ascii="Open Sans Light" w:hAnsi="Open Sans Light"/>
          <w:sz w:val="18"/>
          <w:szCs w:val="18"/>
          <w:lang w:val="en-GB"/>
        </w:rPr>
        <w:footnoteReference w:id="2"/>
      </w:r>
      <w:r w:rsidRPr="00291099">
        <w:rPr>
          <w:rFonts w:ascii="Open Sans Light" w:hAnsi="Open Sans Light"/>
          <w:sz w:val="18"/>
          <w:szCs w:val="18"/>
          <w:lang w:val="en-GB"/>
        </w:rPr>
        <w:t>, aiming to inform influencers about their legal obligations when there engage in marketing practices. The Influencer Legal Hub comprises video trainings, written legal briefs, overviews of important European laws and cases, as well as links to other resources, among which links to self-regulatory organisations.</w:t>
      </w:r>
    </w:p>
    <w:p w14:paraId="66CD29D7" w14:textId="77777777" w:rsidR="00291099" w:rsidRPr="00291099" w:rsidRDefault="00291099" w:rsidP="00291099">
      <w:pPr>
        <w:jc w:val="both"/>
        <w:rPr>
          <w:rFonts w:ascii="Open Sans Light" w:hAnsi="Open Sans Light"/>
          <w:sz w:val="18"/>
          <w:szCs w:val="18"/>
          <w:lang w:val="en-GB"/>
        </w:rPr>
      </w:pPr>
    </w:p>
    <w:p w14:paraId="67CB0D92" w14:textId="6EB3106B" w:rsidR="00291099" w:rsidRPr="00291099" w:rsidRDefault="00291099" w:rsidP="00291099">
      <w:pPr>
        <w:jc w:val="both"/>
        <w:rPr>
          <w:rFonts w:ascii="Open Sans Light" w:hAnsi="Open Sans Light"/>
          <w:sz w:val="18"/>
          <w:szCs w:val="18"/>
          <w:lang w:val="en-GB"/>
        </w:rPr>
      </w:pPr>
      <w:r w:rsidRPr="00291099">
        <w:rPr>
          <w:rFonts w:ascii="Open Sans Light" w:hAnsi="Open Sans Light"/>
          <w:sz w:val="18"/>
          <w:szCs w:val="18"/>
          <w:lang w:val="en-GB"/>
        </w:rPr>
        <w:t>The press release is available in the daily news section of 17th October</w:t>
      </w:r>
      <w:r>
        <w:rPr>
          <w:rStyle w:val="FootnoteReference"/>
          <w:rFonts w:ascii="Open Sans Light" w:hAnsi="Open Sans Light"/>
          <w:sz w:val="18"/>
          <w:szCs w:val="18"/>
          <w:lang w:val="en-GB"/>
        </w:rPr>
        <w:footnoteReference w:id="3"/>
      </w:r>
      <w:r w:rsidRPr="00291099">
        <w:rPr>
          <w:rFonts w:ascii="Open Sans Light" w:hAnsi="Open Sans Light"/>
          <w:sz w:val="18"/>
          <w:szCs w:val="18"/>
          <w:lang w:val="en-GB"/>
        </w:rPr>
        <w:t xml:space="preserve">. EASA, which is regularly in touch with DG Just on this topic, was represented by its Director General Lucas </w:t>
      </w:r>
      <w:proofErr w:type="spellStart"/>
      <w:r w:rsidRPr="00291099">
        <w:rPr>
          <w:rFonts w:ascii="Open Sans Light" w:hAnsi="Open Sans Light"/>
          <w:sz w:val="18"/>
          <w:szCs w:val="18"/>
          <w:lang w:val="en-GB"/>
        </w:rPr>
        <w:t>Boudet</w:t>
      </w:r>
      <w:proofErr w:type="spellEnd"/>
      <w:r w:rsidRPr="00291099">
        <w:rPr>
          <w:rFonts w:ascii="Open Sans Light" w:hAnsi="Open Sans Light"/>
          <w:sz w:val="18"/>
          <w:szCs w:val="18"/>
          <w:lang w:val="en-GB"/>
        </w:rPr>
        <w:t xml:space="preserve"> in the panel of experts gathered by the Commission for the launch event.</w:t>
      </w:r>
    </w:p>
    <w:p w14:paraId="73D48C87" w14:textId="77777777" w:rsidR="00291099" w:rsidRPr="00291099" w:rsidRDefault="00291099" w:rsidP="00291099">
      <w:pPr>
        <w:jc w:val="both"/>
        <w:rPr>
          <w:rFonts w:ascii="Open Sans Light" w:hAnsi="Open Sans Light"/>
          <w:sz w:val="18"/>
          <w:szCs w:val="18"/>
          <w:lang w:val="en-GB"/>
        </w:rPr>
      </w:pPr>
    </w:p>
    <w:p w14:paraId="6908F5A4" w14:textId="3C2005DD" w:rsidR="00907A32" w:rsidRDefault="00291099" w:rsidP="00291099">
      <w:pPr>
        <w:jc w:val="both"/>
        <w:rPr>
          <w:rFonts w:ascii="Open Sans Light" w:hAnsi="Open Sans Light"/>
          <w:sz w:val="18"/>
          <w:szCs w:val="18"/>
          <w:lang w:val="en-GB"/>
        </w:rPr>
      </w:pPr>
      <w:r w:rsidRPr="00291099">
        <w:rPr>
          <w:rFonts w:ascii="Open Sans Light" w:hAnsi="Open Sans Light"/>
          <w:sz w:val="18"/>
          <w:szCs w:val="18"/>
          <w:lang w:val="en-GB"/>
        </w:rPr>
        <w:t>With its upcoming Influencer Marketing Standards Training (IMST), EASA and its network of SROs intend to do even more, making trainings to influencers available in the different languages and reaching influencers in Europe beyond the borders of the EU. EASA’s ambition is then to further build on the IMST towards a certification and monitoring of trained influencers.</w:t>
      </w:r>
    </w:p>
    <w:p w14:paraId="585F1155" w14:textId="77777777" w:rsidR="00291099" w:rsidRDefault="00291099" w:rsidP="00291099">
      <w:pPr>
        <w:rPr>
          <w:rFonts w:ascii="Open Sans Light" w:hAnsi="Open Sans Light"/>
          <w:sz w:val="18"/>
          <w:szCs w:val="18"/>
          <w:lang w:val="en-GB"/>
        </w:rPr>
      </w:pPr>
    </w:p>
    <w:p w14:paraId="5228E210" w14:textId="77777777" w:rsidR="00291099" w:rsidRDefault="00291099" w:rsidP="00291099">
      <w:pPr>
        <w:rPr>
          <w:rFonts w:ascii="Open Sans Light" w:hAnsi="Open Sans Light"/>
          <w:sz w:val="18"/>
          <w:szCs w:val="18"/>
          <w:lang w:val="en-GB"/>
        </w:rPr>
      </w:pPr>
    </w:p>
    <w:p w14:paraId="05756724" w14:textId="77777777" w:rsidR="00291099" w:rsidRDefault="00291099" w:rsidP="00291099">
      <w:pPr>
        <w:rPr>
          <w:rFonts w:ascii="Open Sans Light" w:hAnsi="Open Sans Light"/>
          <w:sz w:val="18"/>
          <w:szCs w:val="18"/>
          <w:lang w:val="en-GB"/>
        </w:rPr>
      </w:pPr>
    </w:p>
    <w:p w14:paraId="04029611" w14:textId="7243B050" w:rsidR="00291099" w:rsidRPr="003F523C" w:rsidRDefault="00291099" w:rsidP="00291099">
      <w:pPr>
        <w:jc w:val="center"/>
        <w:rPr>
          <w:rFonts w:ascii="Open Sans Light" w:hAnsi="Open Sans Light"/>
          <w:sz w:val="18"/>
          <w:szCs w:val="18"/>
          <w:lang w:val="en-GB"/>
        </w:rPr>
      </w:pPr>
      <w:r>
        <w:rPr>
          <w:rFonts w:ascii="Open Sans Light" w:hAnsi="Open Sans Light"/>
          <w:sz w:val="18"/>
          <w:szCs w:val="18"/>
          <w:lang w:val="en-GB"/>
        </w:rPr>
        <w:t>..............................................................</w:t>
      </w:r>
    </w:p>
    <w:sectPr w:rsidR="00291099" w:rsidRPr="003F523C" w:rsidSect="00357F5A">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2A750" w14:textId="77777777" w:rsidR="00491F58" w:rsidRDefault="00491F58" w:rsidP="00907A32">
      <w:r>
        <w:separator/>
      </w:r>
    </w:p>
  </w:endnote>
  <w:endnote w:type="continuationSeparator" w:id="0">
    <w:p w14:paraId="725510C9" w14:textId="77777777" w:rsidR="00491F58" w:rsidRDefault="00491F58" w:rsidP="0090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auto"/>
    <w:pitch w:val="variable"/>
    <w:sig w:usb0="E00002EF" w:usb1="4000205B" w:usb2="00000028"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Open Sans Light">
    <w:panose1 w:val="020B0306030504020204"/>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57123" w14:textId="77777777" w:rsidR="00491F58" w:rsidRDefault="00491F58" w:rsidP="00907A32">
      <w:r>
        <w:separator/>
      </w:r>
    </w:p>
  </w:footnote>
  <w:footnote w:type="continuationSeparator" w:id="0">
    <w:p w14:paraId="374E48E9" w14:textId="77777777" w:rsidR="00491F58" w:rsidRDefault="00491F58" w:rsidP="00907A32">
      <w:r>
        <w:continuationSeparator/>
      </w:r>
    </w:p>
  </w:footnote>
  <w:footnote w:id="1">
    <w:p w14:paraId="529993DB" w14:textId="3948B8DB" w:rsidR="00291099" w:rsidRPr="00291099" w:rsidRDefault="00291099">
      <w:pPr>
        <w:pStyle w:val="FootnoteText"/>
        <w:rPr>
          <w:sz w:val="16"/>
          <w:szCs w:val="16"/>
        </w:rPr>
      </w:pPr>
      <w:r w:rsidRPr="00291099">
        <w:rPr>
          <w:rStyle w:val="FootnoteReference"/>
          <w:sz w:val="16"/>
          <w:szCs w:val="16"/>
        </w:rPr>
        <w:footnoteRef/>
      </w:r>
      <w:r w:rsidRPr="00291099">
        <w:rPr>
          <w:sz w:val="16"/>
          <w:szCs w:val="16"/>
        </w:rPr>
        <w:t xml:space="preserve"> </w:t>
      </w:r>
      <w:hyperlink r:id="rId1" w:history="1">
        <w:r w:rsidRPr="00FD6108">
          <w:rPr>
            <w:rStyle w:val="Hyperlink"/>
            <w:sz w:val="16"/>
            <w:szCs w:val="16"/>
          </w:rPr>
          <w:t>https://commission.europa.eu/live-work-travel-eu/consumer-rights-and-complaints/enforcement-consumer-protection/sweeps_en</w:t>
        </w:r>
      </w:hyperlink>
    </w:p>
  </w:footnote>
  <w:footnote w:id="2">
    <w:p w14:paraId="632B4399" w14:textId="763F4ECC" w:rsidR="00291099" w:rsidRPr="00291099" w:rsidRDefault="00291099">
      <w:pPr>
        <w:pStyle w:val="FootnoteText"/>
        <w:rPr>
          <w:sz w:val="16"/>
          <w:szCs w:val="16"/>
        </w:rPr>
      </w:pPr>
      <w:r w:rsidRPr="00291099">
        <w:rPr>
          <w:rStyle w:val="FootnoteReference"/>
          <w:sz w:val="16"/>
          <w:szCs w:val="16"/>
        </w:rPr>
        <w:footnoteRef/>
      </w:r>
      <w:r w:rsidRPr="00291099">
        <w:rPr>
          <w:sz w:val="16"/>
          <w:szCs w:val="16"/>
        </w:rPr>
        <w:t xml:space="preserve"> </w:t>
      </w:r>
      <w:hyperlink r:id="rId2" w:history="1">
        <w:r w:rsidRPr="00291099">
          <w:rPr>
            <w:rStyle w:val="Hyperlink"/>
            <w:sz w:val="16"/>
            <w:szCs w:val="16"/>
          </w:rPr>
          <w:t>https://commission.europa.eu/live-work-travel-eu/consumer-rights-and-complaints/influencer-legal-hub_en</w:t>
        </w:r>
      </w:hyperlink>
    </w:p>
  </w:footnote>
  <w:footnote w:id="3">
    <w:p w14:paraId="6689C930" w14:textId="638AA168" w:rsidR="00291099" w:rsidRDefault="00291099">
      <w:pPr>
        <w:pStyle w:val="FootnoteText"/>
        <w:rPr>
          <w:sz w:val="16"/>
          <w:szCs w:val="16"/>
        </w:rPr>
      </w:pPr>
      <w:r w:rsidRPr="00291099">
        <w:rPr>
          <w:rStyle w:val="FootnoteReference"/>
          <w:sz w:val="16"/>
          <w:szCs w:val="16"/>
        </w:rPr>
        <w:footnoteRef/>
      </w:r>
      <w:r w:rsidRPr="00291099">
        <w:rPr>
          <w:sz w:val="16"/>
          <w:szCs w:val="16"/>
        </w:rPr>
        <w:t xml:space="preserve"> </w:t>
      </w:r>
      <w:hyperlink r:id="rId3" w:history="1">
        <w:r w:rsidRPr="00FD6108">
          <w:rPr>
            <w:rStyle w:val="Hyperlink"/>
            <w:sz w:val="16"/>
            <w:szCs w:val="16"/>
          </w:rPr>
          <w:t>https://ec.europa.eu/commission/presscorner/detail/en/mex_23_5067</w:t>
        </w:r>
      </w:hyperlink>
    </w:p>
    <w:p w14:paraId="75BECD42" w14:textId="77777777" w:rsidR="00291099" w:rsidRDefault="00291099">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16451"/>
    <w:multiLevelType w:val="hybridMultilevel"/>
    <w:tmpl w:val="6194FF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37E50C8"/>
    <w:multiLevelType w:val="hybridMultilevel"/>
    <w:tmpl w:val="C428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481B86"/>
    <w:multiLevelType w:val="hybridMultilevel"/>
    <w:tmpl w:val="5772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541"/>
    <w:rsid w:val="001B5AE7"/>
    <w:rsid w:val="0025684B"/>
    <w:rsid w:val="00291099"/>
    <w:rsid w:val="00357F5A"/>
    <w:rsid w:val="003E4824"/>
    <w:rsid w:val="003F523C"/>
    <w:rsid w:val="00491F58"/>
    <w:rsid w:val="00785F56"/>
    <w:rsid w:val="00907A32"/>
    <w:rsid w:val="00AA3541"/>
    <w:rsid w:val="00AE066A"/>
    <w:rsid w:val="00BE3DC7"/>
    <w:rsid w:val="00E8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6C2A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EastAsia" w:hAnsi="Open San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7A32"/>
    <w:rPr>
      <w:sz w:val="18"/>
      <w:szCs w:val="18"/>
    </w:rPr>
  </w:style>
  <w:style w:type="paragraph" w:styleId="CommentText">
    <w:name w:val="annotation text"/>
    <w:basedOn w:val="Normal"/>
    <w:link w:val="CommentTextChar"/>
    <w:uiPriority w:val="99"/>
    <w:semiHidden/>
    <w:unhideWhenUsed/>
    <w:rsid w:val="00907A32"/>
    <w:rPr>
      <w:rFonts w:ascii="Calibri" w:eastAsia="Calibri" w:hAnsi="Calibri" w:cs="Times New Roman"/>
      <w:lang w:val="en-GB"/>
    </w:rPr>
  </w:style>
  <w:style w:type="character" w:customStyle="1" w:styleId="CommentTextChar">
    <w:name w:val="Comment Text Char"/>
    <w:basedOn w:val="DefaultParagraphFont"/>
    <w:link w:val="CommentText"/>
    <w:uiPriority w:val="99"/>
    <w:semiHidden/>
    <w:rsid w:val="00907A32"/>
    <w:rPr>
      <w:rFonts w:ascii="Calibri" w:eastAsia="Calibri" w:hAnsi="Calibri" w:cs="Times New Roman"/>
      <w:lang w:val="en-GB"/>
    </w:rPr>
  </w:style>
  <w:style w:type="paragraph" w:styleId="BalloonText">
    <w:name w:val="Balloon Text"/>
    <w:basedOn w:val="Normal"/>
    <w:link w:val="BalloonTextChar"/>
    <w:uiPriority w:val="99"/>
    <w:semiHidden/>
    <w:unhideWhenUsed/>
    <w:rsid w:val="00907A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7A32"/>
    <w:rPr>
      <w:rFonts w:ascii="Times New Roman" w:hAnsi="Times New Roman" w:cs="Times New Roman"/>
      <w:sz w:val="18"/>
      <w:szCs w:val="18"/>
    </w:rPr>
  </w:style>
  <w:style w:type="paragraph" w:styleId="ListParagraph">
    <w:name w:val="List Paragraph"/>
    <w:basedOn w:val="Normal"/>
    <w:uiPriority w:val="34"/>
    <w:qFormat/>
    <w:rsid w:val="00907A32"/>
    <w:pPr>
      <w:ind w:left="720"/>
      <w:contextualSpacing/>
    </w:pPr>
  </w:style>
  <w:style w:type="paragraph" w:styleId="FootnoteText">
    <w:name w:val="footnote text"/>
    <w:basedOn w:val="Normal"/>
    <w:link w:val="FootnoteTextChar"/>
    <w:uiPriority w:val="99"/>
    <w:unhideWhenUsed/>
    <w:rsid w:val="00907A32"/>
  </w:style>
  <w:style w:type="character" w:customStyle="1" w:styleId="FootnoteTextChar">
    <w:name w:val="Footnote Text Char"/>
    <w:basedOn w:val="DefaultParagraphFont"/>
    <w:link w:val="FootnoteText"/>
    <w:uiPriority w:val="99"/>
    <w:rsid w:val="00907A32"/>
  </w:style>
  <w:style w:type="character" w:styleId="FootnoteReference">
    <w:name w:val="footnote reference"/>
    <w:basedOn w:val="DefaultParagraphFont"/>
    <w:uiPriority w:val="99"/>
    <w:unhideWhenUsed/>
    <w:rsid w:val="00907A32"/>
    <w:rPr>
      <w:vertAlign w:val="superscript"/>
    </w:rPr>
  </w:style>
  <w:style w:type="character" w:styleId="Hyperlink">
    <w:name w:val="Hyperlink"/>
    <w:basedOn w:val="DefaultParagraphFont"/>
    <w:uiPriority w:val="99"/>
    <w:unhideWhenUsed/>
    <w:rsid w:val="0029109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EastAsia" w:hAnsi="Open San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7A32"/>
    <w:rPr>
      <w:sz w:val="18"/>
      <w:szCs w:val="18"/>
    </w:rPr>
  </w:style>
  <w:style w:type="paragraph" w:styleId="CommentText">
    <w:name w:val="annotation text"/>
    <w:basedOn w:val="Normal"/>
    <w:link w:val="CommentTextChar"/>
    <w:uiPriority w:val="99"/>
    <w:semiHidden/>
    <w:unhideWhenUsed/>
    <w:rsid w:val="00907A32"/>
    <w:rPr>
      <w:rFonts w:ascii="Calibri" w:eastAsia="Calibri" w:hAnsi="Calibri" w:cs="Times New Roman"/>
      <w:lang w:val="en-GB"/>
    </w:rPr>
  </w:style>
  <w:style w:type="character" w:customStyle="1" w:styleId="CommentTextChar">
    <w:name w:val="Comment Text Char"/>
    <w:basedOn w:val="DefaultParagraphFont"/>
    <w:link w:val="CommentText"/>
    <w:uiPriority w:val="99"/>
    <w:semiHidden/>
    <w:rsid w:val="00907A32"/>
    <w:rPr>
      <w:rFonts w:ascii="Calibri" w:eastAsia="Calibri" w:hAnsi="Calibri" w:cs="Times New Roman"/>
      <w:lang w:val="en-GB"/>
    </w:rPr>
  </w:style>
  <w:style w:type="paragraph" w:styleId="BalloonText">
    <w:name w:val="Balloon Text"/>
    <w:basedOn w:val="Normal"/>
    <w:link w:val="BalloonTextChar"/>
    <w:uiPriority w:val="99"/>
    <w:semiHidden/>
    <w:unhideWhenUsed/>
    <w:rsid w:val="00907A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7A32"/>
    <w:rPr>
      <w:rFonts w:ascii="Times New Roman" w:hAnsi="Times New Roman" w:cs="Times New Roman"/>
      <w:sz w:val="18"/>
      <w:szCs w:val="18"/>
    </w:rPr>
  </w:style>
  <w:style w:type="paragraph" w:styleId="ListParagraph">
    <w:name w:val="List Paragraph"/>
    <w:basedOn w:val="Normal"/>
    <w:uiPriority w:val="34"/>
    <w:qFormat/>
    <w:rsid w:val="00907A32"/>
    <w:pPr>
      <w:ind w:left="720"/>
      <w:contextualSpacing/>
    </w:pPr>
  </w:style>
  <w:style w:type="paragraph" w:styleId="FootnoteText">
    <w:name w:val="footnote text"/>
    <w:basedOn w:val="Normal"/>
    <w:link w:val="FootnoteTextChar"/>
    <w:uiPriority w:val="99"/>
    <w:unhideWhenUsed/>
    <w:rsid w:val="00907A32"/>
  </w:style>
  <w:style w:type="character" w:customStyle="1" w:styleId="FootnoteTextChar">
    <w:name w:val="Footnote Text Char"/>
    <w:basedOn w:val="DefaultParagraphFont"/>
    <w:link w:val="FootnoteText"/>
    <w:uiPriority w:val="99"/>
    <w:rsid w:val="00907A32"/>
  </w:style>
  <w:style w:type="character" w:styleId="FootnoteReference">
    <w:name w:val="footnote reference"/>
    <w:basedOn w:val="DefaultParagraphFont"/>
    <w:uiPriority w:val="99"/>
    <w:unhideWhenUsed/>
    <w:rsid w:val="00907A32"/>
    <w:rPr>
      <w:vertAlign w:val="superscript"/>
    </w:rPr>
  </w:style>
  <w:style w:type="character" w:styleId="Hyperlink">
    <w:name w:val="Hyperlink"/>
    <w:basedOn w:val="DefaultParagraphFont"/>
    <w:uiPriority w:val="99"/>
    <w:unhideWhenUsed/>
    <w:rsid w:val="002910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431600">
      <w:bodyDiv w:val="1"/>
      <w:marLeft w:val="0"/>
      <w:marRight w:val="0"/>
      <w:marTop w:val="0"/>
      <w:marBottom w:val="0"/>
      <w:divBdr>
        <w:top w:val="none" w:sz="0" w:space="0" w:color="auto"/>
        <w:left w:val="none" w:sz="0" w:space="0" w:color="auto"/>
        <w:bottom w:val="none" w:sz="0" w:space="0" w:color="auto"/>
        <w:right w:val="none" w:sz="0" w:space="0" w:color="auto"/>
      </w:divBdr>
    </w:div>
    <w:div w:id="1300306812">
      <w:bodyDiv w:val="1"/>
      <w:marLeft w:val="0"/>
      <w:marRight w:val="0"/>
      <w:marTop w:val="0"/>
      <w:marBottom w:val="0"/>
      <w:divBdr>
        <w:top w:val="none" w:sz="0" w:space="0" w:color="auto"/>
        <w:left w:val="none" w:sz="0" w:space="0" w:color="auto"/>
        <w:bottom w:val="none" w:sz="0" w:space="0" w:color="auto"/>
        <w:right w:val="none" w:sz="0" w:space="0" w:color="auto"/>
      </w:divBdr>
    </w:div>
    <w:div w:id="21028670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live-work-travel-eu/consumer-rights-and-complaints/enforcement-consumer-protection/sweeps_en" TargetMode="External"/><Relationship Id="rId2" Type="http://schemas.openxmlformats.org/officeDocument/2006/relationships/hyperlink" Target="https://commission.europa.eu/live-work-travel-eu/consumer-rights-and-complaints/influencer-legal-hub_en" TargetMode="External"/><Relationship Id="rId3" Type="http://schemas.openxmlformats.org/officeDocument/2006/relationships/hyperlink" Target="https://ec.europa.eu/commission/presscorner/detail/en/mex_23_5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C91A1-AE07-1F45-B908-995701BE0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1744</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Burdon</dc:creator>
  <cp:keywords/>
  <dc:description/>
  <cp:lastModifiedBy>Rae Burdon</cp:lastModifiedBy>
  <cp:revision>3</cp:revision>
  <cp:lastPrinted>2023-10-20T13:07:00Z</cp:lastPrinted>
  <dcterms:created xsi:type="dcterms:W3CDTF">2023-10-20T13:07:00Z</dcterms:created>
  <dcterms:modified xsi:type="dcterms:W3CDTF">2023-10-20T13:07:00Z</dcterms:modified>
</cp:coreProperties>
</file>