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7133"/>
        <w:gridCol w:w="6797"/>
      </w:tblGrid>
      <w:tr w:rsidR="008A3649" w:rsidRPr="00337E79" w14:paraId="3807BDDE" w14:textId="77777777" w:rsidTr="00D55CDD">
        <w:trPr>
          <w:trHeight w:val="591"/>
        </w:trPr>
        <w:tc>
          <w:tcPr>
            <w:tcW w:w="0" w:type="auto"/>
            <w:gridSpan w:val="2"/>
          </w:tcPr>
          <w:p w14:paraId="148E7413" w14:textId="5538F9E8" w:rsidR="008A3649" w:rsidRDefault="008A3649" w:rsidP="00C96A1A">
            <w:pPr>
              <w:spacing w:before="120" w:after="120"/>
              <w:jc w:val="center"/>
              <w:rPr>
                <w:rFonts w:ascii="Open Sans" w:hAnsi="Open Sans"/>
                <w:sz w:val="20"/>
                <w:szCs w:val="20"/>
              </w:rPr>
            </w:pPr>
            <w:bookmarkStart w:id="0" w:name="_GoBack"/>
            <w:bookmarkEnd w:id="0"/>
            <w:r w:rsidRPr="001D516F">
              <w:rPr>
                <w:rFonts w:ascii="Open Sans" w:hAnsi="Open Sans"/>
                <w:sz w:val="20"/>
                <w:szCs w:val="20"/>
              </w:rPr>
              <w:t>THE SPANISH ASSOCIATION OF ADVERTISERS (AEA) AND THE ASSOCIATION FOR THE SELF-REGULATION OF COMMERCIAL COMMUNICATION (AUTOCONTROL</w:t>
            </w:r>
            <w:r>
              <w:rPr>
                <w:rFonts w:ascii="Open Sans" w:hAnsi="Open Sans"/>
                <w:sz w:val="20"/>
                <w:szCs w:val="20"/>
              </w:rPr>
              <w:t>)</w:t>
            </w:r>
          </w:p>
        </w:tc>
      </w:tr>
      <w:tr w:rsidR="002532A1" w:rsidRPr="00337E79" w14:paraId="2098F0D9" w14:textId="77777777" w:rsidTr="00B75264">
        <w:trPr>
          <w:trHeight w:val="591"/>
        </w:trPr>
        <w:tc>
          <w:tcPr>
            <w:tcW w:w="0" w:type="auto"/>
          </w:tcPr>
          <w:p w14:paraId="7BAB4859" w14:textId="34921C91" w:rsidR="0065575A" w:rsidRPr="00C96A1A" w:rsidRDefault="0065575A" w:rsidP="00C96A1A">
            <w:pPr>
              <w:spacing w:before="120" w:after="120"/>
              <w:jc w:val="center"/>
              <w:rPr>
                <w:rFonts w:ascii="Open Sans" w:eastAsia="Times New Roman" w:hAnsi="Open Sans"/>
                <w:sz w:val="20"/>
                <w:szCs w:val="20"/>
              </w:rPr>
            </w:pPr>
            <w:r w:rsidRPr="0065575A">
              <w:rPr>
                <w:rFonts w:ascii="Open Sans" w:eastAsia="Times New Roman" w:hAnsi="Open Sans"/>
                <w:sz w:val="20"/>
                <w:szCs w:val="20"/>
              </w:rPr>
              <w:t>CÓDIGO DE CONDUCTA SOBRE EL USO DE INFLUENCERS EN LA PUBLICIDAD 2020</w:t>
            </w:r>
          </w:p>
        </w:tc>
        <w:tc>
          <w:tcPr>
            <w:tcW w:w="0" w:type="auto"/>
          </w:tcPr>
          <w:p w14:paraId="7503747E" w14:textId="5F784FFD" w:rsidR="0065575A" w:rsidRPr="001D516F" w:rsidRDefault="00C96A1A" w:rsidP="00C96A1A">
            <w:pPr>
              <w:spacing w:before="120" w:after="120"/>
              <w:jc w:val="center"/>
              <w:rPr>
                <w:rFonts w:ascii="Open Sans" w:hAnsi="Open Sans"/>
                <w:sz w:val="20"/>
                <w:szCs w:val="20"/>
              </w:rPr>
            </w:pPr>
            <w:r>
              <w:rPr>
                <w:rFonts w:ascii="Open Sans" w:hAnsi="Open Sans"/>
                <w:sz w:val="20"/>
                <w:szCs w:val="20"/>
              </w:rPr>
              <w:t>CODE OF CONDUCT ON THE USE OF INFLUENCERS IN ADVERTISING 2020</w:t>
            </w:r>
          </w:p>
        </w:tc>
      </w:tr>
      <w:tr w:rsidR="002532A1" w:rsidRPr="00337E79" w14:paraId="5E893CA5" w14:textId="77777777" w:rsidTr="00B75264">
        <w:tc>
          <w:tcPr>
            <w:tcW w:w="0" w:type="auto"/>
          </w:tcPr>
          <w:p w14:paraId="050DE7DD" w14:textId="679C5961" w:rsidR="00C96A1A" w:rsidRPr="0065575A" w:rsidRDefault="00C96A1A" w:rsidP="00C96A1A">
            <w:pPr>
              <w:spacing w:before="120" w:after="120"/>
              <w:jc w:val="center"/>
              <w:rPr>
                <w:rFonts w:ascii="Open Sans" w:eastAsia="Times New Roman" w:hAnsi="Open Sans"/>
                <w:sz w:val="20"/>
                <w:szCs w:val="20"/>
              </w:rPr>
            </w:pPr>
            <w:r w:rsidRPr="00C96A1A">
              <w:rPr>
                <w:rFonts w:ascii="Open Sans" w:eastAsia="Times New Roman" w:hAnsi="Open Sans"/>
                <w:sz w:val="20"/>
                <w:szCs w:val="20"/>
              </w:rPr>
              <w:t>INTRODUCCIÓN</w:t>
            </w:r>
          </w:p>
        </w:tc>
        <w:tc>
          <w:tcPr>
            <w:tcW w:w="0" w:type="auto"/>
          </w:tcPr>
          <w:p w14:paraId="0184CBC0" w14:textId="741DBCCC" w:rsidR="00C96A1A" w:rsidRDefault="00C96A1A" w:rsidP="00C96A1A">
            <w:pPr>
              <w:spacing w:before="120" w:after="120"/>
              <w:jc w:val="center"/>
              <w:rPr>
                <w:rFonts w:ascii="Open Sans" w:hAnsi="Open Sans"/>
                <w:sz w:val="20"/>
                <w:szCs w:val="20"/>
              </w:rPr>
            </w:pPr>
            <w:r>
              <w:rPr>
                <w:rFonts w:ascii="Open Sans" w:hAnsi="Open Sans"/>
                <w:sz w:val="20"/>
                <w:szCs w:val="20"/>
              </w:rPr>
              <w:t>INTRODUCTIO</w:t>
            </w:r>
            <w:r w:rsidRPr="00C96A1A">
              <w:rPr>
                <w:rFonts w:ascii="Open Sans" w:hAnsi="Open Sans"/>
                <w:sz w:val="20"/>
                <w:szCs w:val="20"/>
              </w:rPr>
              <w:t>N</w:t>
            </w:r>
          </w:p>
        </w:tc>
      </w:tr>
      <w:tr w:rsidR="002532A1" w:rsidRPr="00337E79" w14:paraId="347E430A" w14:textId="77777777" w:rsidTr="00B75264">
        <w:tc>
          <w:tcPr>
            <w:tcW w:w="0" w:type="auto"/>
          </w:tcPr>
          <w:p w14:paraId="2C48B2D6" w14:textId="4705A43B" w:rsidR="009A354C" w:rsidRPr="001D516F" w:rsidRDefault="009A354C" w:rsidP="00AC1929">
            <w:pPr>
              <w:spacing w:before="120" w:after="120"/>
              <w:jc w:val="both"/>
              <w:rPr>
                <w:rFonts w:ascii="Open Sans" w:eastAsia="Times New Roman" w:hAnsi="Open Sans"/>
                <w:sz w:val="20"/>
                <w:szCs w:val="20"/>
                <w:lang w:val="es-ES"/>
              </w:rPr>
            </w:pPr>
            <w:r w:rsidRPr="001D516F">
              <w:rPr>
                <w:rFonts w:ascii="Open Sans" w:eastAsia="Times New Roman" w:hAnsi="Open Sans"/>
                <w:sz w:val="20"/>
                <w:szCs w:val="20"/>
                <w:lang w:val="es-ES"/>
              </w:rPr>
              <w:t>En los últimos años se viene observando un uso generalizado de la estrategia de comunicación digital de las compañías utilizando los denominados “</w:t>
            </w:r>
            <w:proofErr w:type="spellStart"/>
            <w:r w:rsidRPr="001D516F">
              <w:rPr>
                <w:rFonts w:ascii="Open Sans" w:eastAsia="Times New Roman" w:hAnsi="Open Sans"/>
                <w:sz w:val="20"/>
                <w:szCs w:val="20"/>
                <w:lang w:val="es-ES"/>
              </w:rPr>
              <w:t>Influencers</w:t>
            </w:r>
            <w:proofErr w:type="spellEnd"/>
            <w:r w:rsidRPr="001D516F">
              <w:rPr>
                <w:rFonts w:ascii="Open Sans" w:eastAsia="Times New Roman" w:hAnsi="Open Sans"/>
                <w:sz w:val="20"/>
                <w:szCs w:val="20"/>
                <w:lang w:val="es-ES"/>
              </w:rPr>
              <w:t xml:space="preserve">”; esto es, personas que se considera tienen un alto nivel de influencia sobre el público por su elevado número de seguidores en redes sociales y/o medios de comunicaciones digitales y que interactúan tanto a través de tweets, videos y </w:t>
            </w:r>
            <w:proofErr w:type="spellStart"/>
            <w:r w:rsidRPr="001D516F">
              <w:rPr>
                <w:rFonts w:ascii="Open Sans" w:eastAsia="Times New Roman" w:hAnsi="Open Sans"/>
                <w:sz w:val="20"/>
                <w:szCs w:val="20"/>
                <w:lang w:val="es-ES"/>
              </w:rPr>
              <w:t>posts</w:t>
            </w:r>
            <w:proofErr w:type="spellEnd"/>
            <w:r w:rsidRPr="001D516F">
              <w:rPr>
                <w:rFonts w:ascii="Open Sans" w:eastAsia="Times New Roman" w:hAnsi="Open Sans"/>
                <w:sz w:val="20"/>
                <w:szCs w:val="20"/>
                <w:lang w:val="es-ES"/>
              </w:rPr>
              <w:t xml:space="preserve">, como a través de mensajes en blogs u otros. En este grupo se vienen incluyendo los denominados “social media </w:t>
            </w:r>
            <w:proofErr w:type="spellStart"/>
            <w:r w:rsidRPr="001D516F">
              <w:rPr>
                <w:rFonts w:ascii="Open Sans" w:eastAsia="Times New Roman" w:hAnsi="Open Sans"/>
                <w:sz w:val="20"/>
                <w:szCs w:val="20"/>
                <w:lang w:val="es-ES"/>
              </w:rPr>
              <w:t>influencers</w:t>
            </w:r>
            <w:proofErr w:type="spellEnd"/>
            <w:r w:rsidRPr="001D516F">
              <w:rPr>
                <w:rFonts w:ascii="Open Sans" w:eastAsia="Times New Roman" w:hAnsi="Open Sans"/>
                <w:sz w:val="20"/>
                <w:szCs w:val="20"/>
                <w:lang w:val="es-ES"/>
              </w:rPr>
              <w:t>”: “</w:t>
            </w:r>
            <w:proofErr w:type="spellStart"/>
            <w:r w:rsidRPr="001D516F">
              <w:rPr>
                <w:rFonts w:ascii="Open Sans" w:eastAsia="Times New Roman" w:hAnsi="Open Sans"/>
                <w:sz w:val="20"/>
                <w:szCs w:val="20"/>
                <w:lang w:val="es-ES"/>
              </w:rPr>
              <w:t>bloggers</w:t>
            </w:r>
            <w:proofErr w:type="spellEnd"/>
            <w:r w:rsidRPr="001D516F">
              <w:rPr>
                <w:rFonts w:ascii="Open Sans" w:eastAsia="Times New Roman" w:hAnsi="Open Sans"/>
                <w:sz w:val="20"/>
                <w:szCs w:val="20"/>
                <w:lang w:val="es-ES"/>
              </w:rPr>
              <w:t>”, “</w:t>
            </w:r>
            <w:proofErr w:type="spellStart"/>
            <w:r w:rsidRPr="001D516F">
              <w:rPr>
                <w:rFonts w:ascii="Open Sans" w:eastAsia="Times New Roman" w:hAnsi="Open Sans"/>
                <w:sz w:val="20"/>
                <w:szCs w:val="20"/>
                <w:lang w:val="es-ES"/>
              </w:rPr>
              <w:t>Youtubers</w:t>
            </w:r>
            <w:proofErr w:type="spellEnd"/>
            <w:r w:rsidRPr="001D516F">
              <w:rPr>
                <w:rFonts w:ascii="Open Sans" w:eastAsia="Times New Roman" w:hAnsi="Open Sans"/>
                <w:sz w:val="20"/>
                <w:szCs w:val="20"/>
                <w:lang w:val="es-ES"/>
              </w:rPr>
              <w:t>”, “</w:t>
            </w:r>
            <w:proofErr w:type="spellStart"/>
            <w:r w:rsidRPr="001D516F">
              <w:rPr>
                <w:rFonts w:ascii="Open Sans" w:eastAsia="Times New Roman" w:hAnsi="Open Sans"/>
                <w:sz w:val="20"/>
                <w:szCs w:val="20"/>
                <w:lang w:val="es-ES"/>
              </w:rPr>
              <w:t>Instagrammers</w:t>
            </w:r>
            <w:proofErr w:type="spellEnd"/>
            <w:r w:rsidRPr="001D516F">
              <w:rPr>
                <w:rFonts w:ascii="Open Sans" w:eastAsia="Times New Roman" w:hAnsi="Open Sans"/>
                <w:sz w:val="20"/>
                <w:szCs w:val="20"/>
                <w:lang w:val="es-ES"/>
              </w:rPr>
              <w:t>” y “</w:t>
            </w:r>
            <w:proofErr w:type="spellStart"/>
            <w:r w:rsidRPr="001D516F">
              <w:rPr>
                <w:rFonts w:ascii="Open Sans" w:eastAsia="Times New Roman" w:hAnsi="Open Sans"/>
                <w:sz w:val="20"/>
                <w:szCs w:val="20"/>
                <w:lang w:val="es-ES"/>
              </w:rPr>
              <w:t>Facebookers</w:t>
            </w:r>
            <w:proofErr w:type="spellEnd"/>
            <w:r w:rsidRPr="001D516F">
              <w:rPr>
                <w:rFonts w:ascii="Open Sans" w:eastAsia="Times New Roman" w:hAnsi="Open Sans"/>
                <w:sz w:val="20"/>
                <w:szCs w:val="20"/>
                <w:lang w:val="es-ES"/>
              </w:rPr>
              <w:t xml:space="preserve">”. </w:t>
            </w:r>
          </w:p>
          <w:p w14:paraId="6DD106E2" w14:textId="6BC5F36C" w:rsidR="009A354C" w:rsidRPr="001D516F" w:rsidRDefault="009A354C" w:rsidP="009432AA">
            <w:pPr>
              <w:spacing w:before="120" w:after="120"/>
              <w:jc w:val="both"/>
              <w:rPr>
                <w:rFonts w:ascii="Open Sans" w:eastAsia="Times New Roman" w:hAnsi="Open Sans"/>
                <w:sz w:val="20"/>
                <w:szCs w:val="20"/>
                <w:lang w:val="es-ES"/>
              </w:rPr>
            </w:pPr>
            <w:r w:rsidRPr="001D516F">
              <w:rPr>
                <w:rFonts w:ascii="Open Sans" w:eastAsia="Times New Roman" w:hAnsi="Open Sans"/>
                <w:sz w:val="20"/>
                <w:szCs w:val="20"/>
                <w:lang w:val="es-ES"/>
              </w:rPr>
              <w:t xml:space="preserve">En la práctica, las colaboraciones de estos </w:t>
            </w:r>
            <w:proofErr w:type="spellStart"/>
            <w:r w:rsidRPr="001D516F">
              <w:rPr>
                <w:rFonts w:ascii="Open Sans" w:eastAsia="Times New Roman" w:hAnsi="Open Sans"/>
                <w:sz w:val="20"/>
                <w:szCs w:val="20"/>
                <w:lang w:val="es-ES"/>
              </w:rPr>
              <w:t>influencers</w:t>
            </w:r>
            <w:proofErr w:type="spellEnd"/>
            <w:r w:rsidRPr="001D516F">
              <w:rPr>
                <w:rFonts w:ascii="Open Sans" w:eastAsia="Times New Roman" w:hAnsi="Open Sans"/>
                <w:sz w:val="20"/>
                <w:szCs w:val="20"/>
                <w:lang w:val="es-ES"/>
              </w:rPr>
              <w:t xml:space="preserve"> con las marcas para la publicación de contenidos se llevan a cabo, entre otros, mencionado productos o servicios, ubicando productos en sus mensajes, participando en la producción de un contenido, o difundiendo contenidos relacionados con el producto o servicio, con la finalidad de su promoción. </w:t>
            </w:r>
          </w:p>
          <w:p w14:paraId="5C396FB8" w14:textId="227FD963" w:rsidR="00B86544" w:rsidRPr="001D516F" w:rsidRDefault="009A354C" w:rsidP="009432AA">
            <w:pPr>
              <w:spacing w:before="120"/>
              <w:jc w:val="both"/>
              <w:rPr>
                <w:rFonts w:ascii="Open Sans" w:eastAsia="Times New Roman" w:hAnsi="Open Sans"/>
                <w:sz w:val="20"/>
                <w:szCs w:val="20"/>
                <w:lang w:val="es-ES"/>
              </w:rPr>
            </w:pPr>
            <w:r w:rsidRPr="001D516F">
              <w:rPr>
                <w:rFonts w:ascii="Open Sans" w:eastAsia="Times New Roman" w:hAnsi="Open Sans"/>
                <w:sz w:val="20"/>
                <w:szCs w:val="20"/>
                <w:lang w:val="es-ES"/>
              </w:rPr>
              <w:t xml:space="preserve">El uso de esta estrategia comunitaria es a priori </w:t>
            </w:r>
            <w:proofErr w:type="gramStart"/>
            <w:r w:rsidRPr="001D516F">
              <w:rPr>
                <w:rFonts w:ascii="Open Sans" w:eastAsia="Times New Roman" w:hAnsi="Open Sans"/>
                <w:sz w:val="20"/>
                <w:szCs w:val="20"/>
                <w:lang w:val="es-ES"/>
              </w:rPr>
              <w:t>lícita</w:t>
            </w:r>
            <w:proofErr w:type="gramEnd"/>
            <w:r w:rsidRPr="001D516F">
              <w:rPr>
                <w:rFonts w:ascii="Open Sans" w:eastAsia="Times New Roman" w:hAnsi="Open Sans"/>
                <w:sz w:val="20"/>
                <w:szCs w:val="20"/>
                <w:lang w:val="es-ES"/>
              </w:rPr>
              <w:t xml:space="preserve">, sin menoscabo de que la misma, como cualquier otra acción de naturaleza publicitaria, esté sometida a la legislación vigente y, muy en particular, al que la doctrina ha denominado “Principio de autenticidad o “Principio de identificación de la publicidad”, derivado de la prohibición de publicidad encubierta contenida en la Ley de Competencia Desleal y otras normas sectoriales. </w:t>
            </w:r>
          </w:p>
          <w:p w14:paraId="0343D86D" w14:textId="77777777" w:rsidR="009432AA" w:rsidRDefault="009432AA" w:rsidP="009432AA">
            <w:pPr>
              <w:spacing w:after="120"/>
              <w:jc w:val="both"/>
              <w:rPr>
                <w:rFonts w:ascii="Open Sans" w:eastAsia="Times New Roman" w:hAnsi="Open Sans"/>
                <w:sz w:val="20"/>
                <w:szCs w:val="20"/>
                <w:lang w:val="es-ES"/>
              </w:rPr>
            </w:pPr>
          </w:p>
          <w:p w14:paraId="27B6E0D5" w14:textId="774B53E9" w:rsidR="009A354C" w:rsidRPr="001D516F" w:rsidRDefault="009A354C" w:rsidP="009432AA">
            <w:pPr>
              <w:spacing w:after="120"/>
              <w:jc w:val="both"/>
              <w:rPr>
                <w:rFonts w:ascii="Open Sans" w:eastAsia="Times New Roman" w:hAnsi="Open Sans"/>
                <w:sz w:val="20"/>
                <w:szCs w:val="20"/>
                <w:lang w:val="es-ES"/>
              </w:rPr>
            </w:pPr>
            <w:r w:rsidRPr="001D516F">
              <w:rPr>
                <w:rFonts w:ascii="Open Sans" w:eastAsia="Times New Roman" w:hAnsi="Open Sans"/>
                <w:sz w:val="20"/>
                <w:szCs w:val="20"/>
                <w:lang w:val="es-ES"/>
              </w:rPr>
              <w:t xml:space="preserve">En todo caso, debe tenerse presente que el </w:t>
            </w:r>
            <w:proofErr w:type="spellStart"/>
            <w:r w:rsidRPr="001D516F">
              <w:rPr>
                <w:rFonts w:ascii="Open Sans" w:eastAsia="Times New Roman" w:hAnsi="Open Sans"/>
                <w:sz w:val="20"/>
                <w:szCs w:val="20"/>
                <w:lang w:val="es-ES"/>
              </w:rPr>
              <w:t>influencer</w:t>
            </w:r>
            <w:proofErr w:type="spellEnd"/>
            <w:r w:rsidRPr="001D516F">
              <w:rPr>
                <w:rFonts w:ascii="Open Sans" w:eastAsia="Times New Roman" w:hAnsi="Open Sans"/>
                <w:sz w:val="20"/>
                <w:szCs w:val="20"/>
                <w:lang w:val="es-ES"/>
              </w:rPr>
              <w:t xml:space="preserve"> tiene la doble condición de ser un comunicador y de ser un consumidor más del conjunto </w:t>
            </w:r>
            <w:r w:rsidRPr="001D516F">
              <w:rPr>
                <w:rFonts w:ascii="Open Sans" w:eastAsia="Times New Roman" w:hAnsi="Open Sans"/>
                <w:sz w:val="20"/>
                <w:szCs w:val="20"/>
                <w:lang w:val="es-ES"/>
              </w:rPr>
              <w:lastRenderedPageBreak/>
              <w:t xml:space="preserve">de productos y servicios que se encuentran a disposición del público en el mercado y, por tanto, es impactado por la comunicación comercial desarrollada por las marcas, por sus ofertas, promociones y descuentos. Así mismo, el </w:t>
            </w:r>
            <w:proofErr w:type="spellStart"/>
            <w:r w:rsidRPr="001D516F">
              <w:rPr>
                <w:rFonts w:ascii="Open Sans" w:eastAsia="Times New Roman" w:hAnsi="Open Sans"/>
                <w:sz w:val="20"/>
                <w:szCs w:val="20"/>
                <w:lang w:val="es-ES"/>
              </w:rPr>
              <w:t>influencer</w:t>
            </w:r>
            <w:proofErr w:type="spellEnd"/>
            <w:r w:rsidRPr="001D516F">
              <w:rPr>
                <w:rFonts w:ascii="Open Sans" w:eastAsia="Times New Roman" w:hAnsi="Open Sans"/>
                <w:sz w:val="20"/>
                <w:szCs w:val="20"/>
                <w:lang w:val="es-ES"/>
              </w:rPr>
              <w:t xml:space="preserve"> puede tener un conocimiento propio de determinados productos y servicios que le posicionan a favor o en contra de estos sin intervención alguna de las marcas que los representan. </w:t>
            </w:r>
          </w:p>
          <w:p w14:paraId="58634B57" w14:textId="3A160E67" w:rsidR="009A354C" w:rsidRPr="001D516F" w:rsidRDefault="009A354C" w:rsidP="00DD4E05">
            <w:pPr>
              <w:spacing w:before="120" w:after="120"/>
              <w:jc w:val="both"/>
              <w:rPr>
                <w:rFonts w:ascii="Open Sans" w:eastAsia="Times New Roman" w:hAnsi="Open Sans"/>
                <w:sz w:val="20"/>
                <w:szCs w:val="20"/>
                <w:lang w:val="es-ES"/>
              </w:rPr>
            </w:pPr>
            <w:r w:rsidRPr="001D516F">
              <w:rPr>
                <w:rFonts w:ascii="Open Sans" w:eastAsia="Times New Roman" w:hAnsi="Open Sans"/>
                <w:sz w:val="20"/>
                <w:szCs w:val="20"/>
                <w:lang w:val="es-ES"/>
              </w:rPr>
              <w:t xml:space="preserve">Por lo demás, el </w:t>
            </w:r>
            <w:proofErr w:type="spellStart"/>
            <w:r w:rsidRPr="001D516F">
              <w:rPr>
                <w:rFonts w:ascii="Open Sans" w:eastAsia="Times New Roman" w:hAnsi="Open Sans"/>
                <w:sz w:val="20"/>
                <w:szCs w:val="20"/>
                <w:lang w:val="es-ES"/>
              </w:rPr>
              <w:t>influencer</w:t>
            </w:r>
            <w:proofErr w:type="spellEnd"/>
            <w:r w:rsidRPr="001D516F">
              <w:rPr>
                <w:rFonts w:ascii="Open Sans" w:eastAsia="Times New Roman" w:hAnsi="Open Sans"/>
                <w:sz w:val="20"/>
                <w:szCs w:val="20"/>
                <w:lang w:val="es-ES"/>
              </w:rPr>
              <w:t xml:space="preserve"> desarrolla a lo largo de su trayectoria, un lenguaje, un formato y unos códigos de comunicación que le han permitido crear e ir aumentando un número de seguidores (</w:t>
            </w:r>
            <w:proofErr w:type="spellStart"/>
            <w:r w:rsidRPr="001D516F">
              <w:rPr>
                <w:rFonts w:ascii="Open Sans" w:eastAsia="Times New Roman" w:hAnsi="Open Sans"/>
                <w:sz w:val="20"/>
                <w:szCs w:val="20"/>
                <w:lang w:val="es-ES"/>
              </w:rPr>
              <w:t>followers</w:t>
            </w:r>
            <w:proofErr w:type="spellEnd"/>
            <w:r w:rsidRPr="001D516F">
              <w:rPr>
                <w:rFonts w:ascii="Open Sans" w:eastAsia="Times New Roman" w:hAnsi="Open Sans"/>
                <w:sz w:val="20"/>
                <w:szCs w:val="20"/>
                <w:lang w:val="es-ES"/>
              </w:rPr>
              <w:t xml:space="preserve">), que son normalmente habituales y se encuentran en sintonía con él, con su forma de comunicarse y con su lenguaje. Esta habitualidad permite delimitar con un cierto grado de objetividad el perfil medio de los seguidores a los que impactará determinado contenido o mensaje, y por ello, deberá de estar en función de dicho perfil la interpretación que se realice del principio de identificación de la publicidad. </w:t>
            </w:r>
          </w:p>
          <w:p w14:paraId="29F744D9" w14:textId="7DE2DB4D" w:rsidR="009A354C" w:rsidRPr="001D516F" w:rsidRDefault="009A354C" w:rsidP="009432AA">
            <w:pPr>
              <w:spacing w:before="120" w:after="120"/>
              <w:jc w:val="both"/>
              <w:rPr>
                <w:rFonts w:ascii="Open Sans" w:eastAsia="Times New Roman" w:hAnsi="Open Sans"/>
                <w:sz w:val="20"/>
                <w:szCs w:val="20"/>
                <w:lang w:val="es-ES"/>
              </w:rPr>
            </w:pPr>
            <w:r w:rsidRPr="001D516F">
              <w:rPr>
                <w:rFonts w:ascii="Open Sans" w:eastAsia="Times New Roman" w:hAnsi="Open Sans"/>
                <w:sz w:val="20"/>
                <w:szCs w:val="20"/>
                <w:lang w:val="es-ES"/>
              </w:rPr>
              <w:t>La Asociación Española de Anunciantes (</w:t>
            </w:r>
            <w:proofErr w:type="spellStart"/>
            <w:r w:rsidRPr="001D516F">
              <w:rPr>
                <w:rFonts w:ascii="Open Sans" w:eastAsia="Times New Roman" w:hAnsi="Open Sans"/>
                <w:sz w:val="20"/>
                <w:szCs w:val="20"/>
                <w:lang w:val="es-ES"/>
              </w:rPr>
              <w:t>aea</w:t>
            </w:r>
            <w:proofErr w:type="spellEnd"/>
            <w:r w:rsidRPr="001D516F">
              <w:rPr>
                <w:rFonts w:ascii="Open Sans" w:eastAsia="Times New Roman" w:hAnsi="Open Sans"/>
                <w:sz w:val="20"/>
                <w:szCs w:val="20"/>
                <w:lang w:val="es-ES"/>
              </w:rPr>
              <w:t xml:space="preserve">) y la Asociación para la Autorregulación de la Comunicación Comercial (AUTOCONTROL), conscientes de esta realidad y comprometidas desde su origen con el fomento de una publicidad responsable promueven el presente Código de Conducta, a través del cual se establecen un conjunto de reglas que vincularan a todos los adheridos a la </w:t>
            </w:r>
            <w:r w:rsidR="009432AA" w:rsidRPr="001D516F">
              <w:rPr>
                <w:rFonts w:ascii="Open Sans" w:eastAsia="Times New Roman" w:hAnsi="Open Sans"/>
                <w:sz w:val="20"/>
                <w:szCs w:val="20"/>
                <w:lang w:val="es-ES"/>
              </w:rPr>
              <w:t>AEA</w:t>
            </w:r>
            <w:r w:rsidRPr="001D516F">
              <w:rPr>
                <w:rFonts w:ascii="Open Sans" w:eastAsia="Times New Roman" w:hAnsi="Open Sans"/>
                <w:sz w:val="20"/>
                <w:szCs w:val="20"/>
                <w:lang w:val="es-ES"/>
              </w:rPr>
              <w:t xml:space="preserve"> y AUTOCONTROL, así como a cualesquiera otras empresas del sector (anunciantes, agencias, representantes, medios) o </w:t>
            </w:r>
            <w:proofErr w:type="spellStart"/>
            <w:r w:rsidRPr="001D516F">
              <w:rPr>
                <w:rFonts w:ascii="Open Sans" w:eastAsia="Times New Roman" w:hAnsi="Open Sans"/>
                <w:sz w:val="20"/>
                <w:szCs w:val="20"/>
                <w:lang w:val="es-ES"/>
              </w:rPr>
              <w:t>influencers</w:t>
            </w:r>
            <w:proofErr w:type="spellEnd"/>
            <w:r w:rsidRPr="001D516F">
              <w:rPr>
                <w:rFonts w:ascii="Open Sans" w:eastAsia="Times New Roman" w:hAnsi="Open Sans"/>
                <w:sz w:val="20"/>
                <w:szCs w:val="20"/>
                <w:lang w:val="es-ES"/>
              </w:rPr>
              <w:t xml:space="preserve"> que voluntariamente se adhieran al mismo. </w:t>
            </w:r>
          </w:p>
          <w:p w14:paraId="4E4C98DC" w14:textId="683DCB69" w:rsidR="009A354C" w:rsidRPr="00DD4E05" w:rsidRDefault="009A354C" w:rsidP="00DD4E05">
            <w:pPr>
              <w:spacing w:before="120" w:after="120"/>
              <w:jc w:val="both"/>
              <w:rPr>
                <w:rFonts w:ascii="Open Sans" w:eastAsia="Times New Roman" w:hAnsi="Open Sans"/>
                <w:sz w:val="20"/>
                <w:szCs w:val="20"/>
                <w:lang w:val="es-ES"/>
              </w:rPr>
            </w:pPr>
            <w:r w:rsidRPr="001D516F">
              <w:rPr>
                <w:rFonts w:ascii="Open Sans" w:eastAsia="Times New Roman" w:hAnsi="Open Sans"/>
                <w:sz w:val="20"/>
                <w:szCs w:val="20"/>
                <w:lang w:val="es-ES"/>
              </w:rPr>
              <w:t>La aplicación del Código se encomienda al organismo español de autorregulación publicitaria, AUTOCONTROL, cuyo Jurado de la Publicidad se encargará de resolver eventuales reclamaciones que pudieran presentarse por incumplimiento de las normas éticas contenidas en el mismo.</w:t>
            </w:r>
          </w:p>
        </w:tc>
        <w:tc>
          <w:tcPr>
            <w:tcW w:w="0" w:type="auto"/>
          </w:tcPr>
          <w:p w14:paraId="6B91A8CB" w14:textId="3E7A5263" w:rsidR="001D516F" w:rsidRPr="00240AF0" w:rsidRDefault="001D516F" w:rsidP="00240AF0">
            <w:pPr>
              <w:spacing w:before="120" w:after="120"/>
              <w:jc w:val="both"/>
              <w:rPr>
                <w:rFonts w:ascii="Open Sans" w:hAnsi="Open Sans"/>
                <w:sz w:val="20"/>
                <w:szCs w:val="20"/>
              </w:rPr>
            </w:pPr>
            <w:r w:rsidRPr="001D516F">
              <w:rPr>
                <w:rFonts w:ascii="Open Sans" w:hAnsi="Open Sans"/>
                <w:sz w:val="20"/>
                <w:szCs w:val="20"/>
              </w:rPr>
              <w:lastRenderedPageBreak/>
              <w:t xml:space="preserve">In recent years </w:t>
            </w:r>
            <w:r w:rsidR="00AC1929">
              <w:rPr>
                <w:rFonts w:ascii="Open Sans" w:hAnsi="Open Sans"/>
                <w:sz w:val="20"/>
                <w:szCs w:val="20"/>
              </w:rPr>
              <w:t xml:space="preserve">a </w:t>
            </w:r>
            <w:r w:rsidRPr="001D516F">
              <w:rPr>
                <w:rFonts w:ascii="Open Sans" w:hAnsi="Open Sans"/>
                <w:sz w:val="20"/>
                <w:szCs w:val="20"/>
              </w:rPr>
              <w:t>w</w:t>
            </w:r>
            <w:r>
              <w:rPr>
                <w:rFonts w:ascii="Open Sans" w:hAnsi="Open Sans"/>
                <w:sz w:val="20"/>
                <w:szCs w:val="20"/>
              </w:rPr>
              <w:t xml:space="preserve">idespread </w:t>
            </w:r>
            <w:r w:rsidR="00B75264" w:rsidRPr="00B75264">
              <w:rPr>
                <w:rFonts w:ascii="Open Sans" w:hAnsi="Open Sans"/>
                <w:sz w:val="20"/>
                <w:szCs w:val="20"/>
              </w:rPr>
              <w:t>practice</w:t>
            </w:r>
            <w:r w:rsidR="00843E42">
              <w:rPr>
                <w:rFonts w:ascii="Open Sans" w:hAnsi="Open Sans"/>
                <w:sz w:val="20"/>
                <w:szCs w:val="20"/>
              </w:rPr>
              <w:t xml:space="preserve"> of companies’</w:t>
            </w:r>
            <w:r w:rsidRPr="001D516F">
              <w:rPr>
                <w:rFonts w:ascii="Open Sans" w:hAnsi="Open Sans"/>
                <w:sz w:val="20"/>
                <w:szCs w:val="20"/>
              </w:rPr>
              <w:t xml:space="preserve"> digital communication</w:t>
            </w:r>
            <w:r w:rsidR="00843E42">
              <w:rPr>
                <w:rFonts w:ascii="Open Sans" w:hAnsi="Open Sans"/>
                <w:sz w:val="20"/>
                <w:szCs w:val="20"/>
              </w:rPr>
              <w:t xml:space="preserve"> strategies</w:t>
            </w:r>
            <w:r w:rsidR="00AC1929">
              <w:rPr>
                <w:rFonts w:ascii="Open Sans" w:hAnsi="Open Sans"/>
                <w:sz w:val="20"/>
                <w:szCs w:val="20"/>
              </w:rPr>
              <w:t xml:space="preserve"> has been</w:t>
            </w:r>
            <w:r w:rsidR="00B75264">
              <w:rPr>
                <w:rFonts w:ascii="Open Sans" w:hAnsi="Open Sans"/>
                <w:sz w:val="20"/>
                <w:szCs w:val="20"/>
              </w:rPr>
              <w:t xml:space="preserve"> </w:t>
            </w:r>
            <w:r w:rsidR="00653F6B">
              <w:rPr>
                <w:rFonts w:ascii="Open Sans" w:hAnsi="Open Sans"/>
                <w:sz w:val="20"/>
                <w:szCs w:val="20"/>
              </w:rPr>
              <w:t xml:space="preserve">to use </w:t>
            </w:r>
            <w:r w:rsidRPr="001D516F">
              <w:rPr>
                <w:rFonts w:ascii="Open Sans" w:hAnsi="Open Sans"/>
                <w:sz w:val="20"/>
                <w:szCs w:val="20"/>
              </w:rPr>
              <w:t xml:space="preserve">so-called </w:t>
            </w:r>
            <w:r w:rsidRPr="008A3649">
              <w:rPr>
                <w:rFonts w:ascii="Open Sans" w:hAnsi="Open Sans"/>
                <w:sz w:val="20"/>
                <w:szCs w:val="20"/>
              </w:rPr>
              <w:t>‘Influencers’;</w:t>
            </w:r>
            <w:r w:rsidRPr="001D516F">
              <w:rPr>
                <w:rFonts w:ascii="Open Sans" w:hAnsi="Open Sans"/>
                <w:sz w:val="20"/>
                <w:szCs w:val="20"/>
              </w:rPr>
              <w:t xml:space="preserve"> th</w:t>
            </w:r>
            <w:r w:rsidR="008A3649">
              <w:rPr>
                <w:rFonts w:ascii="Open Sans" w:hAnsi="Open Sans"/>
                <w:sz w:val="20"/>
                <w:szCs w:val="20"/>
              </w:rPr>
              <w:t>at is, people who are thought</w:t>
            </w:r>
            <w:r w:rsidRPr="001D516F">
              <w:rPr>
                <w:rFonts w:ascii="Open Sans" w:hAnsi="Open Sans"/>
                <w:sz w:val="20"/>
                <w:szCs w:val="20"/>
              </w:rPr>
              <w:t xml:space="preserve"> to have a</w:t>
            </w:r>
            <w:r>
              <w:rPr>
                <w:rFonts w:ascii="Open Sans" w:hAnsi="Open Sans"/>
                <w:sz w:val="20"/>
                <w:szCs w:val="20"/>
              </w:rPr>
              <w:t xml:space="preserve"> high level of influence on</w:t>
            </w:r>
            <w:r w:rsidR="008A3649">
              <w:rPr>
                <w:rFonts w:ascii="Open Sans" w:hAnsi="Open Sans"/>
                <w:sz w:val="20"/>
                <w:szCs w:val="20"/>
              </w:rPr>
              <w:t xml:space="preserve"> the public due to their significant</w:t>
            </w:r>
            <w:r w:rsidRPr="001D516F">
              <w:rPr>
                <w:rFonts w:ascii="Open Sans" w:hAnsi="Open Sans"/>
                <w:sz w:val="20"/>
                <w:szCs w:val="20"/>
              </w:rPr>
              <w:t xml:space="preserve"> number of followers on social networks and / or digital communications media and</w:t>
            </w:r>
            <w:r>
              <w:rPr>
                <w:rFonts w:ascii="Open Sans" w:hAnsi="Open Sans"/>
                <w:sz w:val="20"/>
                <w:szCs w:val="20"/>
              </w:rPr>
              <w:t xml:space="preserve"> who</w:t>
            </w:r>
            <w:r w:rsidRPr="001D516F">
              <w:rPr>
                <w:rFonts w:ascii="Open Sans" w:hAnsi="Open Sans"/>
                <w:sz w:val="20"/>
                <w:szCs w:val="20"/>
              </w:rPr>
              <w:t xml:space="preserve"> interact both through tweets, videos and posts, as well as thr</w:t>
            </w:r>
            <w:r>
              <w:rPr>
                <w:rFonts w:ascii="Open Sans" w:hAnsi="Open Sans"/>
                <w:sz w:val="20"/>
                <w:szCs w:val="20"/>
              </w:rPr>
              <w:t xml:space="preserve">ough messages on blogs or other </w:t>
            </w:r>
            <w:proofErr w:type="spellStart"/>
            <w:r w:rsidR="00E96202">
              <w:rPr>
                <w:rFonts w:ascii="Open Sans" w:hAnsi="Open Sans"/>
                <w:sz w:val="20"/>
                <w:szCs w:val="20"/>
              </w:rPr>
              <w:t>means.</w:t>
            </w:r>
            <w:r w:rsidRPr="001D516F">
              <w:rPr>
                <w:rFonts w:ascii="Open Sans" w:hAnsi="Open Sans"/>
                <w:sz w:val="20"/>
                <w:szCs w:val="20"/>
              </w:rPr>
              <w:t>This</w:t>
            </w:r>
            <w:proofErr w:type="spellEnd"/>
            <w:r w:rsidRPr="001D516F">
              <w:rPr>
                <w:rFonts w:ascii="Open Sans" w:hAnsi="Open Sans"/>
                <w:sz w:val="20"/>
                <w:szCs w:val="20"/>
              </w:rPr>
              <w:t xml:space="preserve"> group includes the so-called </w:t>
            </w:r>
            <w:r>
              <w:rPr>
                <w:rFonts w:ascii="Open Sans" w:hAnsi="Open Sans"/>
                <w:i/>
                <w:sz w:val="20"/>
                <w:szCs w:val="20"/>
              </w:rPr>
              <w:t>‘social media influencers’, “bloggers’, “Youtubers’, ‘Instagrammers’</w:t>
            </w:r>
            <w:r w:rsidRPr="001D516F">
              <w:rPr>
                <w:rFonts w:ascii="Open Sans" w:hAnsi="Open Sans"/>
                <w:i/>
                <w:sz w:val="20"/>
                <w:szCs w:val="20"/>
              </w:rPr>
              <w:t xml:space="preserve"> </w:t>
            </w:r>
            <w:r w:rsidRPr="001D516F">
              <w:rPr>
                <w:rFonts w:ascii="Open Sans" w:hAnsi="Open Sans"/>
                <w:sz w:val="20"/>
                <w:szCs w:val="20"/>
              </w:rPr>
              <w:t>and</w:t>
            </w:r>
            <w:r>
              <w:rPr>
                <w:rFonts w:ascii="Open Sans" w:hAnsi="Open Sans"/>
                <w:i/>
                <w:sz w:val="20"/>
                <w:szCs w:val="20"/>
              </w:rPr>
              <w:t xml:space="preserve"> ‘</w:t>
            </w:r>
            <w:proofErr w:type="spellStart"/>
            <w:r>
              <w:rPr>
                <w:rFonts w:ascii="Open Sans" w:hAnsi="Open Sans"/>
                <w:i/>
                <w:sz w:val="20"/>
                <w:szCs w:val="20"/>
              </w:rPr>
              <w:t>Facebookers</w:t>
            </w:r>
            <w:proofErr w:type="spellEnd"/>
            <w:r>
              <w:rPr>
                <w:rFonts w:ascii="Open Sans" w:hAnsi="Open Sans"/>
                <w:i/>
                <w:sz w:val="20"/>
                <w:szCs w:val="20"/>
              </w:rPr>
              <w:t>’</w:t>
            </w:r>
            <w:r w:rsidRPr="001D516F">
              <w:rPr>
                <w:rFonts w:ascii="Open Sans" w:hAnsi="Open Sans"/>
                <w:i/>
                <w:sz w:val="20"/>
                <w:szCs w:val="20"/>
              </w:rPr>
              <w:t>.</w:t>
            </w:r>
          </w:p>
          <w:p w14:paraId="4E05609E" w14:textId="74015952" w:rsidR="001D516F" w:rsidRDefault="001D516F" w:rsidP="00240AF0">
            <w:pPr>
              <w:spacing w:before="360" w:after="120"/>
              <w:jc w:val="both"/>
              <w:rPr>
                <w:rFonts w:ascii="Open Sans" w:hAnsi="Open Sans"/>
                <w:sz w:val="20"/>
                <w:szCs w:val="20"/>
              </w:rPr>
            </w:pPr>
            <w:r w:rsidRPr="001D516F">
              <w:rPr>
                <w:rFonts w:ascii="Open Sans" w:hAnsi="Open Sans"/>
                <w:sz w:val="20"/>
                <w:szCs w:val="20"/>
              </w:rPr>
              <w:t>In practice, the collaborations of these</w:t>
            </w:r>
            <w:r w:rsidRPr="008A3649">
              <w:rPr>
                <w:rFonts w:ascii="Open Sans" w:hAnsi="Open Sans"/>
                <w:sz w:val="20"/>
                <w:szCs w:val="20"/>
              </w:rPr>
              <w:t xml:space="preserve"> influencers</w:t>
            </w:r>
            <w:r w:rsidRPr="001D516F">
              <w:rPr>
                <w:rFonts w:ascii="Open Sans" w:hAnsi="Open Sans"/>
                <w:sz w:val="20"/>
                <w:szCs w:val="20"/>
              </w:rPr>
              <w:t xml:space="preserve"> with brands for the publication of conte</w:t>
            </w:r>
            <w:r>
              <w:rPr>
                <w:rFonts w:ascii="Open Sans" w:hAnsi="Open Sans"/>
                <w:sz w:val="20"/>
                <w:szCs w:val="20"/>
              </w:rPr>
              <w:t>nt are</w:t>
            </w:r>
            <w:r w:rsidR="00E96202">
              <w:rPr>
                <w:rFonts w:ascii="Open Sans" w:hAnsi="Open Sans"/>
                <w:sz w:val="20"/>
                <w:szCs w:val="20"/>
              </w:rPr>
              <w:t xml:space="preserve"> conducted</w:t>
            </w:r>
            <w:r>
              <w:rPr>
                <w:rFonts w:ascii="Open Sans" w:hAnsi="Open Sans"/>
                <w:sz w:val="20"/>
                <w:szCs w:val="20"/>
              </w:rPr>
              <w:t>, among other ways</w:t>
            </w:r>
            <w:r w:rsidRPr="001D516F">
              <w:rPr>
                <w:rFonts w:ascii="Open Sans" w:hAnsi="Open Sans"/>
                <w:sz w:val="20"/>
                <w:szCs w:val="20"/>
              </w:rPr>
              <w:t xml:space="preserve">, by mentioning products or services, placing products in their messages, participating in the production of content, or disseminating content related to the product or service, </w:t>
            </w:r>
            <w:r w:rsidR="008A3649">
              <w:rPr>
                <w:rFonts w:ascii="Open Sans" w:hAnsi="Open Sans"/>
                <w:sz w:val="20"/>
                <w:szCs w:val="20"/>
              </w:rPr>
              <w:t>in order to promote it</w:t>
            </w:r>
            <w:r w:rsidRPr="001D516F">
              <w:rPr>
                <w:rFonts w:ascii="Open Sans" w:hAnsi="Open Sans"/>
                <w:sz w:val="20"/>
                <w:szCs w:val="20"/>
              </w:rPr>
              <w:t>.</w:t>
            </w:r>
          </w:p>
          <w:p w14:paraId="04C2A7D5" w14:textId="72CC9759" w:rsidR="00B86544" w:rsidRDefault="001D516F" w:rsidP="00BE17E0">
            <w:pPr>
              <w:jc w:val="both"/>
              <w:rPr>
                <w:rFonts w:ascii="Open Sans" w:hAnsi="Open Sans"/>
                <w:sz w:val="20"/>
                <w:szCs w:val="20"/>
              </w:rPr>
            </w:pPr>
            <w:r w:rsidRPr="001D516F">
              <w:rPr>
                <w:rFonts w:ascii="Open Sans" w:hAnsi="Open Sans"/>
                <w:sz w:val="20"/>
                <w:szCs w:val="20"/>
              </w:rPr>
              <w:t>The use of this community strategy is a priori lawful, without pre</w:t>
            </w:r>
            <w:r w:rsidR="00E54002">
              <w:rPr>
                <w:rFonts w:ascii="Open Sans" w:hAnsi="Open Sans"/>
                <w:sz w:val="20"/>
                <w:szCs w:val="20"/>
              </w:rPr>
              <w:t>judice to the fact that it</w:t>
            </w:r>
            <w:r w:rsidR="00AD0816">
              <w:rPr>
                <w:rFonts w:ascii="Open Sans" w:hAnsi="Open Sans"/>
                <w:sz w:val="20"/>
                <w:szCs w:val="20"/>
              </w:rPr>
              <w:t xml:space="preserve"> is</w:t>
            </w:r>
            <w:r w:rsidR="00E54002">
              <w:rPr>
                <w:rFonts w:ascii="Open Sans" w:hAnsi="Open Sans"/>
                <w:sz w:val="20"/>
                <w:szCs w:val="20"/>
              </w:rPr>
              <w:t>, as with</w:t>
            </w:r>
            <w:r w:rsidRPr="001D516F">
              <w:rPr>
                <w:rFonts w:ascii="Open Sans" w:hAnsi="Open Sans"/>
                <w:sz w:val="20"/>
                <w:szCs w:val="20"/>
              </w:rPr>
              <w:t xml:space="preserve"> any other act</w:t>
            </w:r>
            <w:r w:rsidR="00AD0816">
              <w:rPr>
                <w:rFonts w:ascii="Open Sans" w:hAnsi="Open Sans"/>
                <w:sz w:val="20"/>
                <w:szCs w:val="20"/>
              </w:rPr>
              <w:t>ion of an advertising nature,</w:t>
            </w:r>
            <w:r w:rsidRPr="001D516F">
              <w:rPr>
                <w:rFonts w:ascii="Open Sans" w:hAnsi="Open Sans"/>
                <w:sz w:val="20"/>
                <w:szCs w:val="20"/>
              </w:rPr>
              <w:t xml:space="preserve"> subject to legislatio</w:t>
            </w:r>
            <w:r w:rsidR="004D409C">
              <w:rPr>
                <w:rFonts w:ascii="Open Sans" w:hAnsi="Open Sans"/>
                <w:sz w:val="20"/>
                <w:szCs w:val="20"/>
              </w:rPr>
              <w:t>n</w:t>
            </w:r>
            <w:r w:rsidR="00E54002">
              <w:rPr>
                <w:rFonts w:ascii="Open Sans" w:hAnsi="Open Sans"/>
                <w:sz w:val="20"/>
                <w:szCs w:val="20"/>
              </w:rPr>
              <w:t xml:space="preserve"> in force</w:t>
            </w:r>
            <w:r w:rsidR="004D409C">
              <w:rPr>
                <w:rFonts w:ascii="Open Sans" w:hAnsi="Open Sans"/>
                <w:sz w:val="20"/>
                <w:szCs w:val="20"/>
              </w:rPr>
              <w:t xml:space="preserve"> and, in particular, what the regime</w:t>
            </w:r>
            <w:r w:rsidR="00E54002">
              <w:rPr>
                <w:rFonts w:ascii="Open Sans" w:hAnsi="Open Sans"/>
                <w:sz w:val="20"/>
                <w:szCs w:val="20"/>
              </w:rPr>
              <w:t xml:space="preserve"> has called</w:t>
            </w:r>
            <w:r w:rsidR="008A3649">
              <w:rPr>
                <w:rFonts w:ascii="Open Sans" w:hAnsi="Open Sans"/>
                <w:sz w:val="20"/>
                <w:szCs w:val="20"/>
              </w:rPr>
              <w:t xml:space="preserve"> the</w:t>
            </w:r>
            <w:r w:rsidR="00E54002">
              <w:rPr>
                <w:rFonts w:ascii="Open Sans" w:hAnsi="Open Sans"/>
                <w:sz w:val="20"/>
                <w:szCs w:val="20"/>
              </w:rPr>
              <w:t xml:space="preserve"> ‘</w:t>
            </w:r>
            <w:r w:rsidRPr="001D516F">
              <w:rPr>
                <w:rFonts w:ascii="Open Sans" w:hAnsi="Open Sans"/>
                <w:sz w:val="20"/>
                <w:szCs w:val="20"/>
              </w:rPr>
              <w:t>Principle of authenticity</w:t>
            </w:r>
            <w:r w:rsidR="00E54002">
              <w:rPr>
                <w:rFonts w:ascii="Open Sans" w:hAnsi="Open Sans"/>
                <w:sz w:val="20"/>
                <w:szCs w:val="20"/>
              </w:rPr>
              <w:t>’ or ‘</w:t>
            </w:r>
            <w:r w:rsidRPr="001D516F">
              <w:rPr>
                <w:rFonts w:ascii="Open Sans" w:hAnsi="Open Sans"/>
                <w:sz w:val="20"/>
                <w:szCs w:val="20"/>
              </w:rPr>
              <w:t>Principle of</w:t>
            </w:r>
            <w:r w:rsidR="00E54002">
              <w:rPr>
                <w:rFonts w:ascii="Open Sans" w:hAnsi="Open Sans"/>
                <w:sz w:val="20"/>
                <w:szCs w:val="20"/>
              </w:rPr>
              <w:t xml:space="preserve"> identification of advertising’</w:t>
            </w:r>
            <w:r w:rsidRPr="001D516F">
              <w:rPr>
                <w:rFonts w:ascii="Open Sans" w:hAnsi="Open Sans"/>
                <w:sz w:val="20"/>
                <w:szCs w:val="20"/>
              </w:rPr>
              <w:t xml:space="preserve">, derived from the prohibition of </w:t>
            </w:r>
            <w:r w:rsidR="00E54002">
              <w:rPr>
                <w:rFonts w:ascii="Open Sans" w:hAnsi="Open Sans"/>
                <w:sz w:val="20"/>
                <w:szCs w:val="20"/>
              </w:rPr>
              <w:t xml:space="preserve">covert </w:t>
            </w:r>
            <w:r w:rsidRPr="001D516F">
              <w:rPr>
                <w:rFonts w:ascii="Open Sans" w:hAnsi="Open Sans"/>
                <w:sz w:val="20"/>
                <w:szCs w:val="20"/>
              </w:rPr>
              <w:t>advertising contained in the Law of Unfair Competition and</w:t>
            </w:r>
            <w:r w:rsidR="004D409C">
              <w:rPr>
                <w:rFonts w:ascii="Open Sans" w:hAnsi="Open Sans"/>
                <w:sz w:val="20"/>
                <w:szCs w:val="20"/>
              </w:rPr>
              <w:t xml:space="preserve"> </w:t>
            </w:r>
            <w:r w:rsidR="00E54002">
              <w:rPr>
                <w:rFonts w:ascii="Open Sans" w:hAnsi="Open Sans"/>
                <w:sz w:val="20"/>
                <w:szCs w:val="20"/>
              </w:rPr>
              <w:t>other sectoral rules</w:t>
            </w:r>
            <w:r w:rsidRPr="001D516F">
              <w:rPr>
                <w:rFonts w:ascii="Open Sans" w:hAnsi="Open Sans"/>
                <w:sz w:val="20"/>
                <w:szCs w:val="20"/>
              </w:rPr>
              <w:t>.</w:t>
            </w:r>
          </w:p>
          <w:p w14:paraId="682D2059" w14:textId="77777777" w:rsidR="00BE17E0" w:rsidRDefault="00BE17E0" w:rsidP="00B86544">
            <w:pPr>
              <w:spacing w:before="120" w:after="120"/>
              <w:contextualSpacing/>
              <w:rPr>
                <w:rFonts w:ascii="Open Sans" w:hAnsi="Open Sans"/>
                <w:sz w:val="20"/>
                <w:szCs w:val="20"/>
              </w:rPr>
            </w:pPr>
          </w:p>
          <w:p w14:paraId="790C1602" w14:textId="77777777" w:rsidR="00DD4E05" w:rsidRDefault="001D516F" w:rsidP="00DD4E05">
            <w:pPr>
              <w:spacing w:before="240"/>
              <w:jc w:val="both"/>
              <w:rPr>
                <w:rFonts w:ascii="Open Sans" w:hAnsi="Open Sans"/>
                <w:sz w:val="20"/>
                <w:szCs w:val="20"/>
              </w:rPr>
            </w:pPr>
            <w:r w:rsidRPr="001D516F">
              <w:rPr>
                <w:rFonts w:ascii="Open Sans" w:hAnsi="Open Sans"/>
                <w:sz w:val="20"/>
                <w:szCs w:val="20"/>
              </w:rPr>
              <w:t xml:space="preserve">In any case, it should be borne in mind that </w:t>
            </w:r>
            <w:r w:rsidRPr="008A3649">
              <w:rPr>
                <w:rFonts w:ascii="Open Sans" w:hAnsi="Open Sans"/>
                <w:sz w:val="20"/>
                <w:szCs w:val="20"/>
              </w:rPr>
              <w:t>the influencer</w:t>
            </w:r>
            <w:r w:rsidR="00BE17E0" w:rsidRPr="008A3649">
              <w:rPr>
                <w:rFonts w:ascii="Open Sans" w:hAnsi="Open Sans"/>
                <w:sz w:val="20"/>
                <w:szCs w:val="20"/>
              </w:rPr>
              <w:t xml:space="preserve"> has</w:t>
            </w:r>
            <w:r w:rsidR="00BE17E0">
              <w:rPr>
                <w:rFonts w:ascii="Open Sans" w:hAnsi="Open Sans"/>
                <w:sz w:val="20"/>
                <w:szCs w:val="20"/>
              </w:rPr>
              <w:t xml:space="preserve"> the double status</w:t>
            </w:r>
            <w:r w:rsidRPr="001D516F">
              <w:rPr>
                <w:rFonts w:ascii="Open Sans" w:hAnsi="Open Sans"/>
                <w:sz w:val="20"/>
                <w:szCs w:val="20"/>
              </w:rPr>
              <w:t xml:space="preserve"> of being a communicator and of being a consumer of the </w:t>
            </w:r>
            <w:r w:rsidRPr="001D516F">
              <w:rPr>
                <w:rFonts w:ascii="Open Sans" w:hAnsi="Open Sans"/>
                <w:sz w:val="20"/>
                <w:szCs w:val="20"/>
              </w:rPr>
              <w:lastRenderedPageBreak/>
              <w:t>set of products and services that are available t</w:t>
            </w:r>
            <w:r w:rsidR="009432AA">
              <w:rPr>
                <w:rFonts w:ascii="Open Sans" w:hAnsi="Open Sans"/>
                <w:sz w:val="20"/>
                <w:szCs w:val="20"/>
              </w:rPr>
              <w:t xml:space="preserve">o the public in the market and, </w:t>
            </w:r>
            <w:r w:rsidRPr="001D516F">
              <w:rPr>
                <w:rFonts w:ascii="Open Sans" w:hAnsi="Open Sans"/>
                <w:sz w:val="20"/>
                <w:szCs w:val="20"/>
              </w:rPr>
              <w:t xml:space="preserve">therefore, </w:t>
            </w:r>
            <w:r w:rsidR="00B201E2">
              <w:rPr>
                <w:rFonts w:ascii="Open Sans" w:hAnsi="Open Sans"/>
                <w:sz w:val="20"/>
                <w:szCs w:val="20"/>
              </w:rPr>
              <w:t>he/ she is affect</w:t>
            </w:r>
            <w:r w:rsidRPr="001D516F">
              <w:rPr>
                <w:rFonts w:ascii="Open Sans" w:hAnsi="Open Sans"/>
                <w:sz w:val="20"/>
                <w:szCs w:val="20"/>
              </w:rPr>
              <w:t xml:space="preserve">ed by </w:t>
            </w:r>
            <w:r w:rsidR="00E54002" w:rsidRPr="001D516F">
              <w:rPr>
                <w:rFonts w:ascii="Open Sans" w:hAnsi="Open Sans"/>
                <w:sz w:val="20"/>
                <w:szCs w:val="20"/>
              </w:rPr>
              <w:t xml:space="preserve">commercial </w:t>
            </w:r>
            <w:r w:rsidRPr="001D516F">
              <w:rPr>
                <w:rFonts w:ascii="Open Sans" w:hAnsi="Open Sans"/>
                <w:sz w:val="20"/>
                <w:szCs w:val="20"/>
              </w:rPr>
              <w:t>communication developed by brands, for their offers, promotions and</w:t>
            </w:r>
            <w:r w:rsidR="009432AA">
              <w:rPr>
                <w:rFonts w:ascii="Open Sans" w:hAnsi="Open Sans"/>
                <w:sz w:val="20"/>
                <w:szCs w:val="20"/>
              </w:rPr>
              <w:t xml:space="preserve"> discounts. Similarly</w:t>
            </w:r>
            <w:r w:rsidRPr="001D516F">
              <w:rPr>
                <w:rFonts w:ascii="Open Sans" w:hAnsi="Open Sans"/>
                <w:sz w:val="20"/>
                <w:szCs w:val="20"/>
              </w:rPr>
              <w:t>, the</w:t>
            </w:r>
            <w:r w:rsidRPr="00E54002">
              <w:rPr>
                <w:rFonts w:ascii="Open Sans" w:hAnsi="Open Sans"/>
                <w:i/>
                <w:sz w:val="20"/>
                <w:szCs w:val="20"/>
              </w:rPr>
              <w:t xml:space="preserve"> </w:t>
            </w:r>
            <w:r w:rsidRPr="008A3649">
              <w:rPr>
                <w:rFonts w:ascii="Open Sans" w:hAnsi="Open Sans"/>
                <w:sz w:val="20"/>
                <w:szCs w:val="20"/>
              </w:rPr>
              <w:t>influencer</w:t>
            </w:r>
            <w:r w:rsidRPr="00E54002">
              <w:rPr>
                <w:rFonts w:ascii="Open Sans" w:hAnsi="Open Sans"/>
                <w:i/>
                <w:sz w:val="20"/>
                <w:szCs w:val="20"/>
              </w:rPr>
              <w:t xml:space="preserve"> </w:t>
            </w:r>
            <w:r w:rsidRPr="001D516F">
              <w:rPr>
                <w:rFonts w:ascii="Open Sans" w:hAnsi="Open Sans"/>
                <w:sz w:val="20"/>
                <w:szCs w:val="20"/>
              </w:rPr>
              <w:t xml:space="preserve">may have their own knowledge of certain products and services </w:t>
            </w:r>
            <w:r w:rsidR="00AE7F97">
              <w:rPr>
                <w:rFonts w:ascii="Open Sans" w:hAnsi="Open Sans"/>
                <w:sz w:val="20"/>
                <w:szCs w:val="20"/>
              </w:rPr>
              <w:t>on which he/ she takes a stance for or against</w:t>
            </w:r>
            <w:r w:rsidRPr="00AE7F97">
              <w:rPr>
                <w:rFonts w:ascii="Open Sans" w:hAnsi="Open Sans"/>
                <w:sz w:val="20"/>
                <w:szCs w:val="20"/>
              </w:rPr>
              <w:t xml:space="preserve"> without any intervention from the brands that represent them.</w:t>
            </w:r>
          </w:p>
          <w:p w14:paraId="7B30CBC9" w14:textId="77777777" w:rsidR="00DD4E05" w:rsidRDefault="005729B5" w:rsidP="00DD4E05">
            <w:pPr>
              <w:spacing w:before="120" w:after="120"/>
              <w:jc w:val="both"/>
              <w:rPr>
                <w:rFonts w:ascii="Open Sans" w:hAnsi="Open Sans"/>
                <w:sz w:val="20"/>
                <w:szCs w:val="20"/>
              </w:rPr>
            </w:pPr>
            <w:r w:rsidRPr="00432B26">
              <w:rPr>
                <w:rFonts w:ascii="Open Sans" w:hAnsi="Open Sans"/>
                <w:sz w:val="20"/>
                <w:szCs w:val="20"/>
              </w:rPr>
              <w:t>Otherwise</w:t>
            </w:r>
            <w:r w:rsidR="001D516F" w:rsidRPr="00432B26">
              <w:rPr>
                <w:rFonts w:ascii="Open Sans" w:hAnsi="Open Sans"/>
                <w:sz w:val="20"/>
                <w:szCs w:val="20"/>
              </w:rPr>
              <w:t>, th</w:t>
            </w:r>
            <w:r w:rsidR="001D516F" w:rsidRPr="008A3649">
              <w:rPr>
                <w:rFonts w:ascii="Open Sans" w:hAnsi="Open Sans"/>
                <w:sz w:val="20"/>
                <w:szCs w:val="20"/>
              </w:rPr>
              <w:t>e influencer</w:t>
            </w:r>
            <w:r w:rsidR="001D516F" w:rsidRPr="001D516F">
              <w:rPr>
                <w:rFonts w:ascii="Open Sans" w:hAnsi="Open Sans"/>
                <w:sz w:val="20"/>
                <w:szCs w:val="20"/>
              </w:rPr>
              <w:t xml:space="preserve"> develops a language, a f</w:t>
            </w:r>
            <w:r w:rsidR="0002471B">
              <w:rPr>
                <w:rFonts w:ascii="Open Sans" w:hAnsi="Open Sans"/>
                <w:sz w:val="20"/>
                <w:szCs w:val="20"/>
              </w:rPr>
              <w:t>ormat and some communication styl</w:t>
            </w:r>
            <w:r w:rsidR="001D516F" w:rsidRPr="001D516F">
              <w:rPr>
                <w:rFonts w:ascii="Open Sans" w:hAnsi="Open Sans"/>
                <w:sz w:val="20"/>
                <w:szCs w:val="20"/>
              </w:rPr>
              <w:t xml:space="preserve">es </w:t>
            </w:r>
            <w:r w:rsidR="00432B26">
              <w:rPr>
                <w:rFonts w:ascii="Open Sans" w:hAnsi="Open Sans"/>
                <w:sz w:val="20"/>
                <w:szCs w:val="20"/>
              </w:rPr>
              <w:t>throughout their</w:t>
            </w:r>
            <w:r w:rsidR="00432B26" w:rsidRPr="001D516F">
              <w:rPr>
                <w:rFonts w:ascii="Open Sans" w:hAnsi="Open Sans"/>
                <w:sz w:val="20"/>
                <w:szCs w:val="20"/>
              </w:rPr>
              <w:t xml:space="preserve"> career </w:t>
            </w:r>
            <w:r w:rsidR="001D516F" w:rsidRPr="001D516F">
              <w:rPr>
                <w:rFonts w:ascii="Open Sans" w:hAnsi="Open Sans"/>
                <w:sz w:val="20"/>
                <w:szCs w:val="20"/>
              </w:rPr>
              <w:t>that have allowed him</w:t>
            </w:r>
            <w:r w:rsidR="0002471B">
              <w:rPr>
                <w:rFonts w:ascii="Open Sans" w:hAnsi="Open Sans"/>
                <w:sz w:val="20"/>
                <w:szCs w:val="20"/>
              </w:rPr>
              <w:t>/ her</w:t>
            </w:r>
            <w:r w:rsidR="001D516F" w:rsidRPr="001D516F">
              <w:rPr>
                <w:rFonts w:ascii="Open Sans" w:hAnsi="Open Sans"/>
                <w:sz w:val="20"/>
                <w:szCs w:val="20"/>
              </w:rPr>
              <w:t xml:space="preserve"> to create and</w:t>
            </w:r>
            <w:r w:rsidR="00432B26">
              <w:rPr>
                <w:rFonts w:ascii="Open Sans" w:hAnsi="Open Sans"/>
                <w:sz w:val="20"/>
                <w:szCs w:val="20"/>
              </w:rPr>
              <w:t xml:space="preserve"> grow</w:t>
            </w:r>
            <w:r w:rsidR="00B523FE">
              <w:rPr>
                <w:rFonts w:ascii="Open Sans" w:hAnsi="Open Sans"/>
                <w:sz w:val="20"/>
                <w:szCs w:val="20"/>
              </w:rPr>
              <w:t xml:space="preserve"> a number of </w:t>
            </w:r>
            <w:r w:rsidR="0002471B">
              <w:rPr>
                <w:rFonts w:ascii="Open Sans" w:hAnsi="Open Sans"/>
                <w:sz w:val="20"/>
                <w:szCs w:val="20"/>
              </w:rPr>
              <w:t>‘</w:t>
            </w:r>
            <w:r w:rsidR="00B523FE">
              <w:rPr>
                <w:rFonts w:ascii="Open Sans" w:hAnsi="Open Sans"/>
                <w:sz w:val="20"/>
                <w:szCs w:val="20"/>
              </w:rPr>
              <w:t>followers</w:t>
            </w:r>
            <w:r w:rsidR="0002471B">
              <w:rPr>
                <w:rFonts w:ascii="Open Sans" w:hAnsi="Open Sans"/>
                <w:sz w:val="20"/>
                <w:szCs w:val="20"/>
              </w:rPr>
              <w:t>’</w:t>
            </w:r>
            <w:r w:rsidR="00B523FE">
              <w:rPr>
                <w:rFonts w:ascii="Open Sans" w:hAnsi="Open Sans"/>
                <w:sz w:val="20"/>
                <w:szCs w:val="20"/>
              </w:rPr>
              <w:t xml:space="preserve">, who </w:t>
            </w:r>
            <w:r w:rsidR="001D516F" w:rsidRPr="001D516F">
              <w:rPr>
                <w:rFonts w:ascii="Open Sans" w:hAnsi="Open Sans"/>
                <w:sz w:val="20"/>
                <w:szCs w:val="20"/>
              </w:rPr>
              <w:t xml:space="preserve">are normally </w:t>
            </w:r>
            <w:r w:rsidR="00B523FE">
              <w:rPr>
                <w:rFonts w:ascii="Open Sans" w:hAnsi="Open Sans"/>
                <w:sz w:val="20"/>
                <w:szCs w:val="20"/>
              </w:rPr>
              <w:t>regular and</w:t>
            </w:r>
            <w:r w:rsidR="00432B26">
              <w:rPr>
                <w:rFonts w:ascii="Open Sans" w:hAnsi="Open Sans"/>
                <w:sz w:val="20"/>
                <w:szCs w:val="20"/>
              </w:rPr>
              <w:t xml:space="preserve"> in tune </w:t>
            </w:r>
            <w:r w:rsidR="001D516F" w:rsidRPr="001D516F">
              <w:rPr>
                <w:rFonts w:ascii="Open Sans" w:hAnsi="Open Sans"/>
                <w:sz w:val="20"/>
                <w:szCs w:val="20"/>
              </w:rPr>
              <w:t xml:space="preserve">with their way of communicating and with their language. This </w:t>
            </w:r>
            <w:r w:rsidR="00432B26">
              <w:rPr>
                <w:rFonts w:ascii="Open Sans" w:hAnsi="Open Sans"/>
                <w:sz w:val="20"/>
                <w:szCs w:val="20"/>
              </w:rPr>
              <w:t xml:space="preserve">consistency allows the definition </w:t>
            </w:r>
            <w:r w:rsidR="001D516F" w:rsidRPr="001D516F">
              <w:rPr>
                <w:rFonts w:ascii="Open Sans" w:hAnsi="Open Sans"/>
                <w:sz w:val="20"/>
                <w:szCs w:val="20"/>
              </w:rPr>
              <w:t xml:space="preserve">with a certain degree of objectivity </w:t>
            </w:r>
            <w:r w:rsidR="00432B26">
              <w:rPr>
                <w:rFonts w:ascii="Open Sans" w:hAnsi="Open Sans"/>
                <w:sz w:val="20"/>
                <w:szCs w:val="20"/>
              </w:rPr>
              <w:t xml:space="preserve">of </w:t>
            </w:r>
            <w:r w:rsidR="00432B26" w:rsidRPr="001D516F">
              <w:rPr>
                <w:rFonts w:ascii="Open Sans" w:hAnsi="Open Sans"/>
                <w:sz w:val="20"/>
                <w:szCs w:val="20"/>
              </w:rPr>
              <w:t>the</w:t>
            </w:r>
            <w:r w:rsidR="001D516F" w:rsidRPr="001D516F">
              <w:rPr>
                <w:rFonts w:ascii="Open Sans" w:hAnsi="Open Sans"/>
                <w:sz w:val="20"/>
                <w:szCs w:val="20"/>
              </w:rPr>
              <w:t xml:space="preserve"> average profile of the follo</w:t>
            </w:r>
            <w:r w:rsidR="00DD4E05">
              <w:rPr>
                <w:rFonts w:ascii="Open Sans" w:hAnsi="Open Sans"/>
                <w:sz w:val="20"/>
                <w:szCs w:val="20"/>
              </w:rPr>
              <w:t>wers that will be affect</w:t>
            </w:r>
            <w:r w:rsidR="00432B26">
              <w:rPr>
                <w:rFonts w:ascii="Open Sans" w:hAnsi="Open Sans"/>
                <w:sz w:val="20"/>
                <w:szCs w:val="20"/>
              </w:rPr>
              <w:t xml:space="preserve">ed by certain content or statements </w:t>
            </w:r>
            <w:r w:rsidR="001D516F" w:rsidRPr="001D516F">
              <w:rPr>
                <w:rFonts w:ascii="Open Sans" w:hAnsi="Open Sans"/>
                <w:sz w:val="20"/>
                <w:szCs w:val="20"/>
              </w:rPr>
              <w:t>and</w:t>
            </w:r>
            <w:r w:rsidR="00432B26">
              <w:rPr>
                <w:rFonts w:ascii="Open Sans" w:hAnsi="Open Sans"/>
                <w:sz w:val="20"/>
                <w:szCs w:val="20"/>
              </w:rPr>
              <w:t>,</w:t>
            </w:r>
            <w:r w:rsidR="001D516F" w:rsidRPr="001D516F">
              <w:rPr>
                <w:rFonts w:ascii="Open Sans" w:hAnsi="Open Sans"/>
                <w:sz w:val="20"/>
                <w:szCs w:val="20"/>
              </w:rPr>
              <w:t xml:space="preserve"> therefore, the interpre</w:t>
            </w:r>
            <w:r w:rsidR="00432B26">
              <w:rPr>
                <w:rFonts w:ascii="Open Sans" w:hAnsi="Open Sans"/>
                <w:sz w:val="20"/>
                <w:szCs w:val="20"/>
              </w:rPr>
              <w:t xml:space="preserve">tation made of the principle </w:t>
            </w:r>
            <w:r w:rsidR="001D516F" w:rsidRPr="001D516F">
              <w:rPr>
                <w:rFonts w:ascii="Open Sans" w:hAnsi="Open Sans"/>
                <w:sz w:val="20"/>
                <w:szCs w:val="20"/>
              </w:rPr>
              <w:t>of advertising</w:t>
            </w:r>
            <w:r w:rsidR="00432B26">
              <w:rPr>
                <w:rFonts w:ascii="Open Sans" w:hAnsi="Open Sans"/>
                <w:sz w:val="20"/>
                <w:szCs w:val="20"/>
              </w:rPr>
              <w:t xml:space="preserve"> </w:t>
            </w:r>
            <w:r w:rsidR="009432AA">
              <w:rPr>
                <w:rFonts w:ascii="Open Sans" w:hAnsi="Open Sans"/>
                <w:sz w:val="20"/>
                <w:szCs w:val="20"/>
              </w:rPr>
              <w:t xml:space="preserve">identification </w:t>
            </w:r>
            <w:r w:rsidR="009432AA" w:rsidRPr="001D516F">
              <w:rPr>
                <w:rFonts w:ascii="Open Sans" w:hAnsi="Open Sans"/>
                <w:sz w:val="20"/>
                <w:szCs w:val="20"/>
              </w:rPr>
              <w:t>must</w:t>
            </w:r>
            <w:r w:rsidR="001D516F" w:rsidRPr="001D516F">
              <w:rPr>
                <w:rFonts w:ascii="Open Sans" w:hAnsi="Open Sans"/>
                <w:sz w:val="20"/>
                <w:szCs w:val="20"/>
              </w:rPr>
              <w:t xml:space="preserve"> be based on said profile.</w:t>
            </w:r>
          </w:p>
          <w:p w14:paraId="7DFDE41C" w14:textId="06864626" w:rsidR="001D516F" w:rsidRPr="001D516F" w:rsidRDefault="001D516F" w:rsidP="00DD4E05">
            <w:pPr>
              <w:spacing w:before="120" w:after="360"/>
              <w:jc w:val="both"/>
              <w:rPr>
                <w:rFonts w:ascii="Open Sans" w:hAnsi="Open Sans"/>
                <w:sz w:val="20"/>
                <w:szCs w:val="20"/>
              </w:rPr>
            </w:pPr>
            <w:r w:rsidRPr="001D516F">
              <w:rPr>
                <w:rFonts w:ascii="Open Sans" w:hAnsi="Open Sans"/>
                <w:sz w:val="20"/>
                <w:szCs w:val="20"/>
              </w:rPr>
              <w:t>The Spanish Association of Advertisers (</w:t>
            </w:r>
            <w:r w:rsidR="00432B26" w:rsidRPr="001D516F">
              <w:rPr>
                <w:rFonts w:ascii="Open Sans" w:hAnsi="Open Sans"/>
                <w:sz w:val="20"/>
                <w:szCs w:val="20"/>
              </w:rPr>
              <w:t>AEA</w:t>
            </w:r>
            <w:r w:rsidRPr="001D516F">
              <w:rPr>
                <w:rFonts w:ascii="Open Sans" w:hAnsi="Open Sans"/>
                <w:sz w:val="20"/>
                <w:szCs w:val="20"/>
              </w:rPr>
              <w:t xml:space="preserve">) and the Association for the Self-regulation of Commercial Communication (AUTOCONTROL), aware of this reality and </w:t>
            </w:r>
            <w:r w:rsidR="00BA2EDC">
              <w:rPr>
                <w:rFonts w:ascii="Open Sans" w:hAnsi="Open Sans"/>
                <w:sz w:val="20"/>
                <w:szCs w:val="20"/>
              </w:rPr>
              <w:t xml:space="preserve">inherently </w:t>
            </w:r>
            <w:r w:rsidR="00DD4E05">
              <w:rPr>
                <w:rFonts w:ascii="Open Sans" w:hAnsi="Open Sans"/>
                <w:sz w:val="20"/>
                <w:szCs w:val="20"/>
              </w:rPr>
              <w:t xml:space="preserve">committed </w:t>
            </w:r>
            <w:r w:rsidRPr="001D516F">
              <w:rPr>
                <w:rFonts w:ascii="Open Sans" w:hAnsi="Open Sans"/>
                <w:sz w:val="20"/>
                <w:szCs w:val="20"/>
              </w:rPr>
              <w:t>to the promotion of responsible advertising, promote this Code</w:t>
            </w:r>
            <w:r w:rsidR="009432AA">
              <w:rPr>
                <w:rFonts w:ascii="Open Sans" w:hAnsi="Open Sans"/>
                <w:sz w:val="20"/>
                <w:szCs w:val="20"/>
              </w:rPr>
              <w:t xml:space="preserve"> </w:t>
            </w:r>
            <w:r w:rsidRPr="001D516F">
              <w:rPr>
                <w:rFonts w:ascii="Open Sans" w:hAnsi="Open Sans"/>
                <w:sz w:val="20"/>
                <w:szCs w:val="20"/>
              </w:rPr>
              <w:t xml:space="preserve">of Conduct, through which a set of rules are established that will bind all those who adhere to the </w:t>
            </w:r>
            <w:r w:rsidR="00BA2EDC">
              <w:rPr>
                <w:rFonts w:ascii="Open Sans" w:hAnsi="Open Sans"/>
                <w:sz w:val="20"/>
                <w:szCs w:val="20"/>
              </w:rPr>
              <w:t>AEA</w:t>
            </w:r>
            <w:r w:rsidRPr="001D516F">
              <w:rPr>
                <w:rFonts w:ascii="Open Sans" w:hAnsi="Open Sans"/>
                <w:sz w:val="20"/>
                <w:szCs w:val="20"/>
              </w:rPr>
              <w:t xml:space="preserve"> and </w:t>
            </w:r>
            <w:r w:rsidR="00BA2EDC">
              <w:rPr>
                <w:rFonts w:ascii="Open Sans" w:hAnsi="Open Sans"/>
                <w:sz w:val="20"/>
                <w:szCs w:val="20"/>
              </w:rPr>
              <w:t xml:space="preserve">to </w:t>
            </w:r>
            <w:r w:rsidRPr="001D516F">
              <w:rPr>
                <w:rFonts w:ascii="Open Sans" w:hAnsi="Open Sans"/>
                <w:sz w:val="20"/>
                <w:szCs w:val="20"/>
              </w:rPr>
              <w:t>AUTOCONTROL, as well as any other companies in the sector (advertisers, agencies, representatives, media) or influencers who voluntarily adhere to it .</w:t>
            </w:r>
          </w:p>
          <w:p w14:paraId="6B90FE72" w14:textId="7B74BAD4" w:rsidR="009A354C" w:rsidRPr="00337E79" w:rsidRDefault="001D516F" w:rsidP="009432AA">
            <w:pPr>
              <w:spacing w:before="360" w:after="120"/>
              <w:jc w:val="both"/>
              <w:rPr>
                <w:rFonts w:ascii="Open Sans" w:hAnsi="Open Sans"/>
                <w:sz w:val="20"/>
                <w:szCs w:val="20"/>
              </w:rPr>
            </w:pPr>
            <w:r w:rsidRPr="001D516F">
              <w:rPr>
                <w:rFonts w:ascii="Open Sans" w:hAnsi="Open Sans"/>
                <w:sz w:val="20"/>
                <w:szCs w:val="20"/>
              </w:rPr>
              <w:t>The application of the Code is entrusted to the Spanish advertising self-regulation body, AUTOCONTROL, whose Advertising Jury will be in charge of resolving any c</w:t>
            </w:r>
            <w:r w:rsidR="009432AA">
              <w:rPr>
                <w:rFonts w:ascii="Open Sans" w:hAnsi="Open Sans"/>
                <w:sz w:val="20"/>
                <w:szCs w:val="20"/>
              </w:rPr>
              <w:t>omplaints</w:t>
            </w:r>
            <w:r w:rsidRPr="001D516F">
              <w:rPr>
                <w:rFonts w:ascii="Open Sans" w:hAnsi="Open Sans"/>
                <w:sz w:val="20"/>
                <w:szCs w:val="20"/>
              </w:rPr>
              <w:t xml:space="preserve"> that may arise due to breach of the ethical rules contained therein.</w:t>
            </w:r>
          </w:p>
        </w:tc>
      </w:tr>
      <w:tr w:rsidR="00C96A1A" w:rsidRPr="00337E79" w14:paraId="0FF01552" w14:textId="77777777" w:rsidTr="00B75264">
        <w:tc>
          <w:tcPr>
            <w:tcW w:w="0" w:type="auto"/>
          </w:tcPr>
          <w:p w14:paraId="0B70441D" w14:textId="51D8A87F" w:rsidR="00C96A1A" w:rsidRPr="00C96A1A" w:rsidRDefault="00C96A1A" w:rsidP="00C96A1A">
            <w:pPr>
              <w:spacing w:before="120" w:after="120"/>
              <w:jc w:val="center"/>
              <w:rPr>
                <w:rFonts w:ascii="Open Sans" w:eastAsia="Times New Roman" w:hAnsi="Open Sans"/>
                <w:sz w:val="20"/>
                <w:szCs w:val="20"/>
              </w:rPr>
            </w:pPr>
            <w:r w:rsidRPr="00337E79">
              <w:rPr>
                <w:rFonts w:ascii="Open Sans" w:eastAsia="Times New Roman" w:hAnsi="Open Sans"/>
                <w:sz w:val="20"/>
                <w:szCs w:val="20"/>
              </w:rPr>
              <w:lastRenderedPageBreak/>
              <w:t>NORMAS ETICAS</w:t>
            </w:r>
          </w:p>
        </w:tc>
        <w:tc>
          <w:tcPr>
            <w:tcW w:w="0" w:type="auto"/>
          </w:tcPr>
          <w:p w14:paraId="6CF1B66B" w14:textId="7FC4FB21" w:rsidR="00C96A1A" w:rsidRPr="001D516F" w:rsidRDefault="00C96A1A" w:rsidP="00C96A1A">
            <w:pPr>
              <w:spacing w:before="120" w:after="120"/>
              <w:jc w:val="center"/>
              <w:rPr>
                <w:rFonts w:ascii="Open Sans" w:hAnsi="Open Sans"/>
                <w:sz w:val="20"/>
                <w:szCs w:val="20"/>
              </w:rPr>
            </w:pPr>
            <w:r w:rsidRPr="00337E79">
              <w:rPr>
                <w:rFonts w:ascii="Open Sans" w:hAnsi="Open Sans"/>
                <w:sz w:val="20"/>
                <w:szCs w:val="20"/>
              </w:rPr>
              <w:t>ETHICAL RULES</w:t>
            </w:r>
          </w:p>
        </w:tc>
      </w:tr>
      <w:tr w:rsidR="002532A1" w:rsidRPr="00337E79" w14:paraId="495CD317" w14:textId="77777777" w:rsidTr="00B75264">
        <w:tc>
          <w:tcPr>
            <w:tcW w:w="0" w:type="auto"/>
          </w:tcPr>
          <w:p w14:paraId="654B0AF4" w14:textId="442B5D0F" w:rsidR="009432AA" w:rsidRDefault="0028785A" w:rsidP="00786BA9">
            <w:pPr>
              <w:pStyle w:val="ListParagraph"/>
              <w:numPr>
                <w:ilvl w:val="0"/>
                <w:numId w:val="3"/>
              </w:numPr>
              <w:spacing w:before="120" w:after="120"/>
              <w:jc w:val="both"/>
              <w:rPr>
                <w:rFonts w:ascii="Open Sans" w:eastAsia="Times New Roman" w:hAnsi="Open Sans"/>
                <w:lang w:val="es-ES"/>
              </w:rPr>
            </w:pPr>
            <w:r w:rsidRPr="009432AA">
              <w:rPr>
                <w:rFonts w:ascii="Open Sans" w:eastAsia="Times New Roman" w:hAnsi="Open Sans"/>
                <w:lang w:val="es-ES"/>
              </w:rPr>
              <w:t xml:space="preserve">Las empresas adheridas a la </w:t>
            </w:r>
            <w:proofErr w:type="spellStart"/>
            <w:r w:rsidRPr="009432AA">
              <w:rPr>
                <w:rFonts w:ascii="Open Sans" w:eastAsia="Times New Roman" w:hAnsi="Open Sans"/>
                <w:lang w:val="es-ES"/>
              </w:rPr>
              <w:t>aea</w:t>
            </w:r>
            <w:proofErr w:type="spellEnd"/>
            <w:r w:rsidRPr="009432AA">
              <w:rPr>
                <w:rFonts w:ascii="Open Sans" w:eastAsia="Times New Roman" w:hAnsi="Open Sans"/>
                <w:lang w:val="es-ES"/>
              </w:rPr>
              <w:t xml:space="preserve"> y a AUTOCONTROL, así como los </w:t>
            </w:r>
            <w:proofErr w:type="spellStart"/>
            <w:r w:rsidRPr="009432AA">
              <w:rPr>
                <w:rFonts w:ascii="Open Sans" w:eastAsia="Times New Roman" w:hAnsi="Open Sans"/>
                <w:lang w:val="es-ES"/>
              </w:rPr>
              <w:t>influencers</w:t>
            </w:r>
            <w:proofErr w:type="spellEnd"/>
            <w:r w:rsidRPr="009432AA">
              <w:rPr>
                <w:rFonts w:ascii="Open Sans" w:eastAsia="Times New Roman" w:hAnsi="Open Sans"/>
                <w:lang w:val="es-ES"/>
              </w:rPr>
              <w:t xml:space="preserve"> y otras empresas que se adhieran al presente Código, se comprometen a cumplir en sus comunicaciones comerciales las normas incluidas en el mismo.</w:t>
            </w:r>
          </w:p>
          <w:p w14:paraId="03FF6E92" w14:textId="77777777" w:rsidR="009432AA" w:rsidRDefault="0028785A" w:rsidP="00786BA9">
            <w:pPr>
              <w:pStyle w:val="ListParagraph"/>
              <w:numPr>
                <w:ilvl w:val="0"/>
                <w:numId w:val="3"/>
              </w:numPr>
              <w:spacing w:before="120" w:after="120"/>
              <w:jc w:val="both"/>
              <w:rPr>
                <w:rFonts w:ascii="Open Sans" w:eastAsia="Times New Roman" w:hAnsi="Open Sans"/>
                <w:lang w:val="es-ES"/>
              </w:rPr>
            </w:pPr>
            <w:r w:rsidRPr="009432AA">
              <w:rPr>
                <w:rFonts w:ascii="Open Sans" w:eastAsia="Times New Roman" w:hAnsi="Open Sans"/>
                <w:lang w:val="es-ES"/>
              </w:rPr>
              <w:t xml:space="preserve">Las empresas adheridas al presente Código informarán de la existencia del mismo a los </w:t>
            </w:r>
            <w:proofErr w:type="spellStart"/>
            <w:r w:rsidRPr="009432AA">
              <w:rPr>
                <w:rFonts w:ascii="Open Sans" w:eastAsia="Times New Roman" w:hAnsi="Open Sans"/>
                <w:lang w:val="es-ES"/>
              </w:rPr>
              <w:t>influencers</w:t>
            </w:r>
            <w:proofErr w:type="spellEnd"/>
            <w:r w:rsidRPr="009432AA">
              <w:rPr>
                <w:rFonts w:ascii="Open Sans" w:eastAsia="Times New Roman" w:hAnsi="Open Sans"/>
                <w:lang w:val="es-ES"/>
              </w:rPr>
              <w:t xml:space="preserve"> y favorecerán la posible adhesión de estos al código. En los contratos alcanzados con los </w:t>
            </w:r>
            <w:proofErr w:type="spellStart"/>
            <w:r w:rsidRPr="009432AA">
              <w:rPr>
                <w:rFonts w:ascii="Open Sans" w:eastAsia="Times New Roman" w:hAnsi="Open Sans"/>
                <w:lang w:val="es-ES"/>
              </w:rPr>
              <w:t>influencersse</w:t>
            </w:r>
            <w:proofErr w:type="spellEnd"/>
            <w:r w:rsidRPr="009432AA">
              <w:rPr>
                <w:rFonts w:ascii="Open Sans" w:eastAsia="Times New Roman" w:hAnsi="Open Sans"/>
                <w:lang w:val="es-ES"/>
              </w:rPr>
              <w:t xml:space="preserve"> incluirá la necesidad del cumplimiento de las presentes normas éticas. </w:t>
            </w:r>
          </w:p>
          <w:p w14:paraId="2BB5EA24" w14:textId="4E6BA892" w:rsidR="009432AA" w:rsidRPr="009432AA" w:rsidRDefault="0028785A" w:rsidP="00786BA9">
            <w:pPr>
              <w:pStyle w:val="ListParagraph"/>
              <w:numPr>
                <w:ilvl w:val="0"/>
                <w:numId w:val="3"/>
              </w:numPr>
              <w:spacing w:before="120" w:after="120"/>
              <w:ind w:left="357" w:hanging="357"/>
              <w:contextualSpacing w:val="0"/>
              <w:jc w:val="both"/>
              <w:rPr>
                <w:rFonts w:ascii="Open Sans" w:eastAsia="Times New Roman" w:hAnsi="Open Sans"/>
                <w:lang w:val="es-ES"/>
              </w:rPr>
            </w:pPr>
            <w:r w:rsidRPr="009432AA">
              <w:rPr>
                <w:rFonts w:ascii="Open Sans" w:eastAsia="Times New Roman" w:hAnsi="Open Sans"/>
                <w:lang w:val="es-ES"/>
              </w:rPr>
              <w:t>A efectos del presente Código, se considerarán menciones o contenidos publicitarios todas aquellas menciones o contenidos -</w:t>
            </w:r>
            <w:r w:rsidR="007041BF" w:rsidRPr="009432AA">
              <w:rPr>
                <w:rFonts w:ascii="Open Sans" w:eastAsia="Times New Roman" w:hAnsi="Open Sans"/>
                <w:lang w:val="es-ES"/>
              </w:rPr>
              <w:t xml:space="preserve"> </w:t>
            </w:r>
            <w:r w:rsidRPr="009432AA">
              <w:rPr>
                <w:rFonts w:ascii="Open Sans" w:eastAsia="Times New Roman" w:hAnsi="Open Sans"/>
                <w:lang w:val="es-ES"/>
              </w:rPr>
              <w:t>gráficos, de audio o visuales</w:t>
            </w:r>
            <w:r w:rsidR="007041BF" w:rsidRPr="009432AA">
              <w:rPr>
                <w:rFonts w:ascii="Open Sans" w:eastAsia="Times New Roman" w:hAnsi="Open Sans"/>
                <w:lang w:val="es-ES"/>
              </w:rPr>
              <w:t xml:space="preserve"> </w:t>
            </w:r>
            <w:r w:rsidRPr="009432AA">
              <w:rPr>
                <w:rFonts w:ascii="Open Sans" w:eastAsia="Times New Roman" w:hAnsi="Open Sans"/>
                <w:lang w:val="es-ES"/>
              </w:rPr>
              <w:t>- que acumulativamente:</w:t>
            </w:r>
          </w:p>
          <w:p w14:paraId="68F9EA04" w14:textId="77777777" w:rsidR="00786BA9" w:rsidRDefault="0028785A" w:rsidP="00C96A1A">
            <w:pPr>
              <w:pStyle w:val="ListParagraph"/>
              <w:numPr>
                <w:ilvl w:val="0"/>
                <w:numId w:val="6"/>
              </w:numPr>
              <w:spacing w:before="120" w:after="120"/>
              <w:rPr>
                <w:rFonts w:ascii="Open Sans" w:eastAsia="Times New Roman" w:hAnsi="Open Sans"/>
                <w:lang w:val="es-ES"/>
              </w:rPr>
            </w:pPr>
            <w:r w:rsidRPr="009432AA">
              <w:rPr>
                <w:rFonts w:ascii="Open Sans" w:eastAsia="Times New Roman" w:hAnsi="Open Sans"/>
                <w:lang w:val="es-ES"/>
              </w:rPr>
              <w:t xml:space="preserve">Estén dirigidos a la promoción de productos o servicios; </w:t>
            </w:r>
          </w:p>
          <w:p w14:paraId="27C97371" w14:textId="77777777" w:rsidR="00786BA9" w:rsidRDefault="0028785A" w:rsidP="00C96A1A">
            <w:pPr>
              <w:pStyle w:val="ListParagraph"/>
              <w:numPr>
                <w:ilvl w:val="0"/>
                <w:numId w:val="6"/>
              </w:numPr>
              <w:spacing w:before="120" w:after="120"/>
              <w:jc w:val="both"/>
              <w:rPr>
                <w:rFonts w:ascii="Open Sans" w:eastAsia="Times New Roman" w:hAnsi="Open Sans"/>
                <w:lang w:val="es-ES"/>
              </w:rPr>
            </w:pPr>
            <w:r w:rsidRPr="00786BA9">
              <w:rPr>
                <w:rFonts w:ascii="Open Sans" w:eastAsia="Times New Roman" w:hAnsi="Open Sans"/>
                <w:lang w:val="es-ES"/>
              </w:rPr>
              <w:t>sean divulgados en el marco de colaboraciones o compromisos recíprocos, siendo la divulgación del citado contenido objeto de un pago u otra contraprestación por parte del a</w:t>
            </w:r>
            <w:r w:rsidR="00786BA9">
              <w:rPr>
                <w:rFonts w:ascii="Open Sans" w:eastAsia="Times New Roman" w:hAnsi="Open Sans"/>
                <w:lang w:val="es-ES"/>
              </w:rPr>
              <w:t>nunciante o sus representantes;</w:t>
            </w:r>
          </w:p>
          <w:p w14:paraId="233C0117" w14:textId="77777777" w:rsidR="00786BA9" w:rsidRDefault="0028785A" w:rsidP="00786BA9">
            <w:pPr>
              <w:pStyle w:val="ListParagraph"/>
              <w:numPr>
                <w:ilvl w:val="0"/>
                <w:numId w:val="6"/>
              </w:numPr>
              <w:spacing w:before="120" w:after="120"/>
              <w:ind w:left="357" w:hanging="357"/>
              <w:contextualSpacing w:val="0"/>
              <w:jc w:val="both"/>
              <w:rPr>
                <w:rFonts w:ascii="Open Sans" w:eastAsia="Times New Roman" w:hAnsi="Open Sans"/>
                <w:lang w:val="es-ES"/>
              </w:rPr>
            </w:pPr>
            <w:r w:rsidRPr="00786BA9">
              <w:rPr>
                <w:rFonts w:ascii="Open Sans" w:eastAsia="Times New Roman" w:hAnsi="Open Sans"/>
                <w:lang w:val="es-ES"/>
              </w:rPr>
              <w:t xml:space="preserve">el anunciante o sus agentes ejerzan un control editorial sobre el contenido divulgado (estableciendo previamente todo o parte del mismo y/o validándolo). </w:t>
            </w:r>
          </w:p>
          <w:p w14:paraId="0D624097" w14:textId="500299E9" w:rsidR="00871A56" w:rsidRPr="00786BA9" w:rsidRDefault="0028785A" w:rsidP="00786BA9">
            <w:pPr>
              <w:spacing w:before="120" w:after="120"/>
              <w:ind w:left="357"/>
              <w:jc w:val="both"/>
              <w:rPr>
                <w:rFonts w:ascii="Open Sans" w:eastAsia="Times New Roman" w:hAnsi="Open Sans"/>
                <w:sz w:val="20"/>
                <w:szCs w:val="20"/>
                <w:lang w:val="es-ES"/>
              </w:rPr>
            </w:pPr>
            <w:r w:rsidRPr="00786BA9">
              <w:rPr>
                <w:rFonts w:ascii="Open Sans" w:eastAsia="Times New Roman" w:hAnsi="Open Sans"/>
                <w:sz w:val="20"/>
                <w:szCs w:val="20"/>
                <w:lang w:val="es-ES"/>
              </w:rPr>
              <w:t xml:space="preserve">Por el contrario, no tendrán la consideración de publicitarios y, por tanto, no les resultará de aplicación el presente Código, a los contenidos que tengan naturaleza puramente editorial, ni a los contenidos divulgados por </w:t>
            </w:r>
            <w:proofErr w:type="spellStart"/>
            <w:r w:rsidRPr="00786BA9">
              <w:rPr>
                <w:rFonts w:ascii="Open Sans" w:eastAsia="Times New Roman" w:hAnsi="Open Sans"/>
                <w:sz w:val="20"/>
                <w:szCs w:val="20"/>
                <w:lang w:val="es-ES"/>
              </w:rPr>
              <w:t>influencers</w:t>
            </w:r>
            <w:proofErr w:type="spellEnd"/>
            <w:r w:rsidRPr="00786BA9">
              <w:rPr>
                <w:rFonts w:ascii="Open Sans" w:eastAsia="Times New Roman" w:hAnsi="Open Sans"/>
                <w:sz w:val="20"/>
                <w:szCs w:val="20"/>
                <w:lang w:val="es-ES"/>
              </w:rPr>
              <w:t xml:space="preserve"> que respondan a su propia y única iniciativa, sin relación con la empresa anunciante o sus agentes.</w:t>
            </w:r>
          </w:p>
          <w:p w14:paraId="21488BD7" w14:textId="08721BEC" w:rsidR="00656714" w:rsidRPr="00122E6B" w:rsidRDefault="0028785A" w:rsidP="00A607CB">
            <w:pPr>
              <w:pStyle w:val="ListParagraph"/>
              <w:numPr>
                <w:ilvl w:val="0"/>
                <w:numId w:val="3"/>
              </w:numPr>
              <w:spacing w:before="120" w:after="120"/>
              <w:jc w:val="both"/>
              <w:rPr>
                <w:rFonts w:ascii="Open Sans" w:eastAsia="Times New Roman" w:hAnsi="Open Sans"/>
                <w:lang w:val="es-ES"/>
              </w:rPr>
            </w:pPr>
            <w:r w:rsidRPr="00122E6B">
              <w:rPr>
                <w:rFonts w:ascii="Open Sans" w:eastAsia="Times New Roman" w:hAnsi="Open Sans"/>
                <w:lang w:val="es-ES"/>
              </w:rPr>
              <w:t xml:space="preserve">A efectos de la norma 3 del presente Código, tendrán la consideración de contraprestaciones, entre otros: el pago directo (o indirecto a través de agencias), la entrega gratuita de un producto, las entradas gratuitas a eventos, la prestación gratuita de un servicio, los cheques regalo, las bolsas regalo y los viajes. </w:t>
            </w:r>
          </w:p>
          <w:p w14:paraId="68E65A11" w14:textId="51B51784" w:rsidR="00874364" w:rsidRPr="0089146A" w:rsidRDefault="0028785A" w:rsidP="00A607CB">
            <w:pPr>
              <w:pStyle w:val="ListParagraph"/>
              <w:numPr>
                <w:ilvl w:val="0"/>
                <w:numId w:val="3"/>
              </w:numPr>
              <w:spacing w:before="120" w:after="120"/>
              <w:jc w:val="both"/>
              <w:rPr>
                <w:rFonts w:ascii="Open Sans" w:eastAsia="Times New Roman" w:hAnsi="Open Sans"/>
                <w:lang w:val="es-ES"/>
              </w:rPr>
            </w:pPr>
            <w:r w:rsidRPr="0089146A">
              <w:rPr>
                <w:rFonts w:ascii="Open Sans" w:eastAsia="Times New Roman" w:hAnsi="Open Sans"/>
                <w:lang w:val="es-ES"/>
              </w:rPr>
              <w:t xml:space="preserve">La naturaleza publicitaria de las menciones realizadas por </w:t>
            </w:r>
            <w:proofErr w:type="spellStart"/>
            <w:r w:rsidRPr="0089146A">
              <w:rPr>
                <w:rFonts w:ascii="Open Sans" w:eastAsia="Times New Roman" w:hAnsi="Open Sans"/>
                <w:lang w:val="es-ES"/>
              </w:rPr>
              <w:t>influencers</w:t>
            </w:r>
            <w:proofErr w:type="spellEnd"/>
            <w:r w:rsidRPr="0089146A">
              <w:rPr>
                <w:rFonts w:ascii="Open Sans" w:eastAsia="Times New Roman" w:hAnsi="Open Sans"/>
                <w:lang w:val="es-ES"/>
              </w:rPr>
              <w:t xml:space="preserve"> o de los contenidos digitales divulgados por estos, que tengan tal consideración publicitaria, deberá ser identificable para sus seguidores.  </w:t>
            </w:r>
          </w:p>
          <w:p w14:paraId="02E620B6" w14:textId="77777777" w:rsidR="0046705E" w:rsidRPr="00337E79" w:rsidRDefault="0028785A" w:rsidP="00DD4E05">
            <w:pPr>
              <w:spacing w:before="120" w:after="120"/>
              <w:ind w:left="360"/>
              <w:jc w:val="both"/>
              <w:rPr>
                <w:rFonts w:ascii="Open Sans" w:eastAsia="Times New Roman" w:hAnsi="Open Sans"/>
                <w:sz w:val="20"/>
                <w:szCs w:val="20"/>
                <w:lang w:val="es-ES"/>
              </w:rPr>
            </w:pPr>
            <w:r w:rsidRPr="0028785A">
              <w:rPr>
                <w:rFonts w:ascii="Open Sans" w:eastAsia="Times New Roman" w:hAnsi="Open Sans"/>
                <w:sz w:val="20"/>
                <w:szCs w:val="20"/>
                <w:lang w:val="es-ES"/>
              </w:rPr>
              <w:t xml:space="preserve">En aquellos casos en los que dicha naturaleza publicitaria no sea clara y manifiesta a la vista de la propia mención o contenido, se deberá incluir una indicación explícita, inmediata y adecuada al medio y mensaje sobre la naturaleza publicitaria de tales menciones o contenidos. </w:t>
            </w:r>
          </w:p>
          <w:p w14:paraId="256238D7" w14:textId="6183285D" w:rsidR="00A607CB" w:rsidRPr="00BC1623" w:rsidRDefault="0028785A" w:rsidP="00DA3958">
            <w:pPr>
              <w:pStyle w:val="ListParagraph"/>
              <w:numPr>
                <w:ilvl w:val="0"/>
                <w:numId w:val="10"/>
              </w:numPr>
              <w:spacing w:before="120" w:after="480"/>
              <w:ind w:left="714" w:hanging="357"/>
              <w:contextualSpacing w:val="0"/>
              <w:jc w:val="both"/>
              <w:rPr>
                <w:rFonts w:ascii="Open Sans" w:eastAsia="Times New Roman" w:hAnsi="Open Sans"/>
                <w:lang w:val="es-ES"/>
              </w:rPr>
            </w:pPr>
            <w:r w:rsidRPr="00A607CB">
              <w:rPr>
                <w:rFonts w:ascii="Open Sans" w:eastAsia="Times New Roman" w:hAnsi="Open Sans"/>
                <w:lang w:val="es-ES"/>
              </w:rPr>
              <w:t>A tal fin se recomienda usar indicaciones genéricas claras tales como “publicidad”, “</w:t>
            </w:r>
            <w:proofErr w:type="spellStart"/>
            <w:r w:rsidRPr="00A607CB">
              <w:rPr>
                <w:rFonts w:ascii="Open Sans" w:eastAsia="Times New Roman" w:hAnsi="Open Sans"/>
                <w:lang w:val="es-ES"/>
              </w:rPr>
              <w:t>publi</w:t>
            </w:r>
            <w:proofErr w:type="spellEnd"/>
            <w:r w:rsidRPr="00A607CB">
              <w:rPr>
                <w:rFonts w:ascii="Open Sans" w:eastAsia="Times New Roman" w:hAnsi="Open Sans"/>
                <w:lang w:val="es-ES"/>
              </w:rPr>
              <w:t>”, “en colaboración con” o “patrocinado por”, o alternativamente descriptivas en función de la concreta colaboración de que se trate (por ejemplo, “Embajador de [marca]”, “Gracias a [marca]”, “Regalo de [marca]”</w:t>
            </w:r>
            <w:r w:rsidR="00A607CB">
              <w:rPr>
                <w:rFonts w:ascii="Open Sans" w:eastAsia="Times New Roman" w:hAnsi="Open Sans"/>
                <w:lang w:val="es-ES"/>
              </w:rPr>
              <w:t>, “Viaje patrocinado”, etc.).</w:t>
            </w:r>
          </w:p>
          <w:p w14:paraId="1CC48C51" w14:textId="77777777" w:rsidR="00DA3958" w:rsidRDefault="0028785A" w:rsidP="00DD4E05">
            <w:pPr>
              <w:pStyle w:val="ListParagraph"/>
              <w:numPr>
                <w:ilvl w:val="0"/>
                <w:numId w:val="10"/>
              </w:numPr>
              <w:spacing w:before="120" w:after="120"/>
              <w:jc w:val="both"/>
              <w:rPr>
                <w:rFonts w:ascii="Open Sans" w:eastAsia="Times New Roman" w:hAnsi="Open Sans"/>
                <w:lang w:val="es-ES"/>
              </w:rPr>
            </w:pPr>
            <w:r w:rsidRPr="00A607CB">
              <w:rPr>
                <w:rFonts w:ascii="Open Sans" w:eastAsia="Times New Roman" w:hAnsi="Open Sans"/>
                <w:lang w:val="es-ES"/>
              </w:rPr>
              <w:t xml:space="preserve"> Por el contrario, se desaconsejan indicaciones genéricas (tipo “información”, “legal” o similar), indicaciones que requieran una acción por parte del usuario (por ejemplo, hacer clic), e indicaciones poco claras (tales como “</w:t>
            </w:r>
            <w:proofErr w:type="spellStart"/>
            <w:r w:rsidRPr="00A607CB">
              <w:rPr>
                <w:rFonts w:ascii="Open Sans" w:eastAsia="Times New Roman" w:hAnsi="Open Sans"/>
                <w:lang w:val="es-ES"/>
              </w:rPr>
              <w:t>Colab</w:t>
            </w:r>
            <w:proofErr w:type="spellEnd"/>
            <w:r w:rsidRPr="00A607CB">
              <w:rPr>
                <w:rFonts w:ascii="Open Sans" w:eastAsia="Times New Roman" w:hAnsi="Open Sans"/>
                <w:lang w:val="es-ES"/>
              </w:rPr>
              <w:t>”, “</w:t>
            </w:r>
            <w:proofErr w:type="spellStart"/>
            <w:r w:rsidRPr="00A607CB">
              <w:rPr>
                <w:rFonts w:ascii="Open Sans" w:eastAsia="Times New Roman" w:hAnsi="Open Sans"/>
                <w:lang w:val="es-ES"/>
              </w:rPr>
              <w:t>Sponso</w:t>
            </w:r>
            <w:proofErr w:type="spellEnd"/>
            <w:r w:rsidRPr="00A607CB">
              <w:rPr>
                <w:rFonts w:ascii="Open Sans" w:eastAsia="Times New Roman" w:hAnsi="Open Sans"/>
                <w:lang w:val="es-ES"/>
              </w:rPr>
              <w:t>” o “</w:t>
            </w:r>
            <w:proofErr w:type="spellStart"/>
            <w:r w:rsidRPr="00A607CB">
              <w:rPr>
                <w:rFonts w:ascii="Open Sans" w:eastAsia="Times New Roman" w:hAnsi="Open Sans"/>
                <w:lang w:val="es-ES"/>
              </w:rPr>
              <w:t>sp</w:t>
            </w:r>
            <w:proofErr w:type="spellEnd"/>
            <w:r w:rsidRPr="00A607CB">
              <w:rPr>
                <w:rFonts w:ascii="Open Sans" w:eastAsia="Times New Roman" w:hAnsi="Open Sans"/>
                <w:lang w:val="es-ES"/>
              </w:rPr>
              <w:t xml:space="preserve">”). </w:t>
            </w:r>
          </w:p>
          <w:p w14:paraId="6531326F" w14:textId="626CF7EE" w:rsidR="003320EF" w:rsidRPr="00DD4E05" w:rsidRDefault="0028785A" w:rsidP="00DD4E05">
            <w:pPr>
              <w:pStyle w:val="ListParagraph"/>
              <w:numPr>
                <w:ilvl w:val="0"/>
                <w:numId w:val="10"/>
              </w:numPr>
              <w:spacing w:before="120" w:after="120"/>
              <w:ind w:left="714" w:hanging="357"/>
              <w:contextualSpacing w:val="0"/>
              <w:jc w:val="both"/>
              <w:rPr>
                <w:rFonts w:ascii="Open Sans" w:eastAsia="Times New Roman" w:hAnsi="Open Sans"/>
                <w:lang w:val="es-ES"/>
              </w:rPr>
            </w:pPr>
            <w:r w:rsidRPr="00DA3958">
              <w:rPr>
                <w:rFonts w:ascii="Open Sans" w:eastAsia="Times New Roman" w:hAnsi="Open Sans"/>
                <w:lang w:val="es-ES"/>
              </w:rPr>
              <w:t xml:space="preserve">La indicación relativa a la naturaleza publicitaria de la mención o contenido debe mantenerse o añadirse cuando el </w:t>
            </w:r>
            <w:proofErr w:type="spellStart"/>
            <w:r w:rsidRPr="00DA3958">
              <w:rPr>
                <w:rFonts w:ascii="Open Sans" w:eastAsia="Times New Roman" w:hAnsi="Open Sans"/>
                <w:lang w:val="es-ES"/>
              </w:rPr>
              <w:t>influencer</w:t>
            </w:r>
            <w:proofErr w:type="spellEnd"/>
            <w:r w:rsidRPr="00DA3958">
              <w:rPr>
                <w:rFonts w:ascii="Open Sans" w:eastAsia="Times New Roman" w:hAnsi="Open Sans"/>
                <w:lang w:val="es-ES"/>
              </w:rPr>
              <w:t xml:space="preserve"> comparte o “</w:t>
            </w:r>
            <w:proofErr w:type="spellStart"/>
            <w:r w:rsidRPr="00DA3958">
              <w:rPr>
                <w:rFonts w:ascii="Open Sans" w:eastAsia="Times New Roman" w:hAnsi="Open Sans"/>
                <w:lang w:val="es-ES"/>
              </w:rPr>
              <w:t>repostea</w:t>
            </w:r>
            <w:proofErr w:type="spellEnd"/>
            <w:r w:rsidRPr="00DA3958">
              <w:rPr>
                <w:rFonts w:ascii="Open Sans" w:eastAsia="Times New Roman" w:hAnsi="Open Sans"/>
                <w:lang w:val="es-ES"/>
              </w:rPr>
              <w:t xml:space="preserve">” el contenido sujeto a este Código en otras redes, plataformas o páginas web. </w:t>
            </w:r>
          </w:p>
          <w:p w14:paraId="7D7D590A" w14:textId="190B36E2" w:rsidR="00C9381A" w:rsidRPr="00DD4E05" w:rsidRDefault="0028785A" w:rsidP="00DD4E05">
            <w:pPr>
              <w:pStyle w:val="ListParagraph"/>
              <w:numPr>
                <w:ilvl w:val="0"/>
                <w:numId w:val="3"/>
              </w:numPr>
              <w:spacing w:before="120" w:after="120"/>
              <w:jc w:val="both"/>
              <w:rPr>
                <w:rFonts w:ascii="Open Sans" w:eastAsia="Times New Roman" w:hAnsi="Open Sans"/>
                <w:lang w:val="es-ES"/>
              </w:rPr>
            </w:pPr>
            <w:r w:rsidRPr="00DD4E05">
              <w:rPr>
                <w:rFonts w:ascii="Open Sans" w:eastAsia="Times New Roman" w:hAnsi="Open Sans"/>
                <w:lang w:val="es-ES"/>
              </w:rPr>
              <w:t xml:space="preserve">El contenido de los mensajes publicitarios deberá respetar las reglas y códigos que le resulten de aplicación. </w:t>
            </w:r>
          </w:p>
          <w:p w14:paraId="4EDA900F" w14:textId="0685A114" w:rsidR="00337E79" w:rsidRPr="00337E79" w:rsidRDefault="0028785A" w:rsidP="00DD4E05">
            <w:pPr>
              <w:spacing w:before="120" w:after="120"/>
              <w:ind w:left="360"/>
              <w:jc w:val="both"/>
              <w:rPr>
                <w:rFonts w:ascii="Open Sans" w:eastAsia="Times New Roman" w:hAnsi="Open Sans"/>
                <w:sz w:val="20"/>
                <w:szCs w:val="20"/>
                <w:lang w:val="es-ES"/>
              </w:rPr>
            </w:pPr>
            <w:r w:rsidRPr="0028785A">
              <w:rPr>
                <w:rFonts w:ascii="Open Sans" w:eastAsia="Times New Roman" w:hAnsi="Open Sans"/>
                <w:sz w:val="20"/>
                <w:szCs w:val="20"/>
                <w:lang w:val="es-ES"/>
              </w:rPr>
              <w:t xml:space="preserve">A tal efecto se tendrá en cuenta que, tal y como prevé al apartado segundo del artículo 7 de la Ley 3/1991, de Competencia Desleal, cuando el medio de comunicación utilizado imponga limitaciones de espacio o de tiempo, para valorar la existencia de una omisión de información se tendrán en cuenta estas limitaciones y todas las medidas adoptadas por el empresario o profesional para transmitir la información necesaria por otros medios. </w:t>
            </w:r>
          </w:p>
          <w:p w14:paraId="76E1B703" w14:textId="77777777" w:rsidR="00FB6C5C" w:rsidRDefault="00FB6C5C" w:rsidP="00DD4E05">
            <w:pPr>
              <w:spacing w:before="120" w:after="120"/>
              <w:ind w:left="360"/>
              <w:jc w:val="both"/>
              <w:rPr>
                <w:rFonts w:ascii="Open Sans" w:eastAsia="Times New Roman" w:hAnsi="Open Sans"/>
                <w:sz w:val="20"/>
                <w:szCs w:val="20"/>
                <w:lang w:val="es-ES"/>
              </w:rPr>
            </w:pPr>
          </w:p>
          <w:p w14:paraId="4C36F21D" w14:textId="77777777" w:rsidR="00FB6C5C" w:rsidRDefault="00FB6C5C" w:rsidP="00DD4E05">
            <w:pPr>
              <w:spacing w:before="120" w:after="120"/>
              <w:ind w:left="360"/>
              <w:jc w:val="both"/>
              <w:rPr>
                <w:rFonts w:ascii="Open Sans" w:eastAsia="Times New Roman" w:hAnsi="Open Sans"/>
                <w:sz w:val="20"/>
                <w:szCs w:val="20"/>
                <w:lang w:val="es-ES"/>
              </w:rPr>
            </w:pPr>
          </w:p>
          <w:p w14:paraId="52BFF817" w14:textId="4F81374F" w:rsidR="00241B82" w:rsidRPr="00DD4E05" w:rsidRDefault="0028785A" w:rsidP="00FB6C5C">
            <w:pPr>
              <w:spacing w:after="120"/>
              <w:ind w:left="357"/>
              <w:jc w:val="both"/>
              <w:rPr>
                <w:rFonts w:ascii="Open Sans" w:eastAsia="Times New Roman" w:hAnsi="Open Sans"/>
                <w:sz w:val="20"/>
                <w:szCs w:val="20"/>
                <w:lang w:val="es-ES"/>
              </w:rPr>
            </w:pPr>
            <w:r w:rsidRPr="0028785A">
              <w:rPr>
                <w:rFonts w:ascii="Open Sans" w:eastAsia="Times New Roman" w:hAnsi="Open Sans"/>
                <w:sz w:val="20"/>
                <w:szCs w:val="20"/>
                <w:lang w:val="es-ES"/>
              </w:rPr>
              <w:t>Asimismo, en ausencia de un perfil objetivamente definido, se entenderá como perfil medio del consumidor habituado a seguir a un “</w:t>
            </w:r>
            <w:proofErr w:type="spellStart"/>
            <w:r w:rsidRPr="0028785A">
              <w:rPr>
                <w:rFonts w:ascii="Open Sans" w:eastAsia="Times New Roman" w:hAnsi="Open Sans"/>
                <w:sz w:val="20"/>
                <w:szCs w:val="20"/>
                <w:lang w:val="es-ES"/>
              </w:rPr>
              <w:t>influencer</w:t>
            </w:r>
            <w:proofErr w:type="spellEnd"/>
            <w:r w:rsidRPr="0028785A">
              <w:rPr>
                <w:rFonts w:ascii="Open Sans" w:eastAsia="Times New Roman" w:hAnsi="Open Sans"/>
                <w:sz w:val="20"/>
                <w:szCs w:val="20"/>
                <w:lang w:val="es-ES"/>
              </w:rPr>
              <w:t>”, a aquel consumidor activo y conocedor de las nuevas tecnologías de la información, normalmente atento e informado, con capacidad suficiente para el acceso y comprensión de los medios digitales y la autonomía de buscar, discriminar y adaptar los contenidos de la red en su proceso de navegación en función de sus gustos o intereses.</w:t>
            </w:r>
          </w:p>
        </w:tc>
        <w:tc>
          <w:tcPr>
            <w:tcW w:w="0" w:type="auto"/>
          </w:tcPr>
          <w:p w14:paraId="413F48E0" w14:textId="77777777" w:rsidR="009432AA" w:rsidRDefault="00227BE3" w:rsidP="00DD4E05">
            <w:pPr>
              <w:pStyle w:val="ListParagraph"/>
              <w:numPr>
                <w:ilvl w:val="0"/>
                <w:numId w:val="5"/>
              </w:numPr>
              <w:spacing w:before="120" w:after="120"/>
              <w:jc w:val="both"/>
              <w:rPr>
                <w:rFonts w:ascii="Open Sans" w:hAnsi="Open Sans"/>
              </w:rPr>
            </w:pPr>
            <w:r w:rsidRPr="009432AA">
              <w:rPr>
                <w:rFonts w:ascii="Open Sans" w:hAnsi="Open Sans"/>
              </w:rPr>
              <w:t xml:space="preserve">The companies </w:t>
            </w:r>
            <w:r w:rsidR="00516DF2" w:rsidRPr="009432AA">
              <w:rPr>
                <w:rFonts w:ascii="Open Sans" w:hAnsi="Open Sans"/>
              </w:rPr>
              <w:t xml:space="preserve">in membership of </w:t>
            </w:r>
            <w:r w:rsidRPr="009432AA">
              <w:rPr>
                <w:rFonts w:ascii="Open Sans" w:hAnsi="Open Sans"/>
              </w:rPr>
              <w:t xml:space="preserve">the </w:t>
            </w:r>
            <w:r w:rsidR="00424A6C" w:rsidRPr="009432AA">
              <w:rPr>
                <w:rFonts w:ascii="Open Sans" w:hAnsi="Open Sans"/>
              </w:rPr>
              <w:t>AEA</w:t>
            </w:r>
            <w:r w:rsidRPr="009432AA">
              <w:rPr>
                <w:rFonts w:ascii="Open Sans" w:hAnsi="Open Sans"/>
              </w:rPr>
              <w:t xml:space="preserve"> and AUTOCONTROL, as well as </w:t>
            </w:r>
            <w:r w:rsidRPr="008A3649">
              <w:rPr>
                <w:rFonts w:ascii="Open Sans" w:hAnsi="Open Sans"/>
              </w:rPr>
              <w:t>the influencers and</w:t>
            </w:r>
            <w:r w:rsidRPr="009432AA">
              <w:rPr>
                <w:rFonts w:ascii="Open Sans" w:hAnsi="Open Sans"/>
              </w:rPr>
              <w:t xml:space="preserve"> others companies that adhere to this Co</w:t>
            </w:r>
            <w:r w:rsidR="00516DF2" w:rsidRPr="009432AA">
              <w:rPr>
                <w:rFonts w:ascii="Open Sans" w:hAnsi="Open Sans"/>
              </w:rPr>
              <w:t xml:space="preserve">de, undertake to observe in their </w:t>
            </w:r>
            <w:r w:rsidRPr="009432AA">
              <w:rPr>
                <w:rFonts w:ascii="Open Sans" w:hAnsi="Open Sans"/>
              </w:rPr>
              <w:t>commercial com</w:t>
            </w:r>
            <w:r w:rsidR="00424A6C" w:rsidRPr="009432AA">
              <w:rPr>
                <w:rFonts w:ascii="Open Sans" w:hAnsi="Open Sans"/>
              </w:rPr>
              <w:t xml:space="preserve">munications the rules included </w:t>
            </w:r>
            <w:r w:rsidRPr="009432AA">
              <w:rPr>
                <w:rFonts w:ascii="Open Sans" w:hAnsi="Open Sans"/>
              </w:rPr>
              <w:t>herein.</w:t>
            </w:r>
          </w:p>
          <w:p w14:paraId="1ED90399" w14:textId="77777777" w:rsidR="009432AA" w:rsidRDefault="00227BE3" w:rsidP="00DD4E05">
            <w:pPr>
              <w:pStyle w:val="ListParagraph"/>
              <w:numPr>
                <w:ilvl w:val="0"/>
                <w:numId w:val="5"/>
              </w:numPr>
              <w:spacing w:before="120"/>
              <w:ind w:left="357" w:hanging="357"/>
              <w:contextualSpacing w:val="0"/>
              <w:jc w:val="both"/>
              <w:rPr>
                <w:rFonts w:ascii="Open Sans" w:hAnsi="Open Sans"/>
              </w:rPr>
            </w:pPr>
            <w:r w:rsidRPr="009432AA">
              <w:rPr>
                <w:rFonts w:ascii="Open Sans" w:hAnsi="Open Sans"/>
              </w:rPr>
              <w:t xml:space="preserve">The companies adhering to this Code shall inform </w:t>
            </w:r>
            <w:r w:rsidR="00871A56" w:rsidRPr="008A3649">
              <w:rPr>
                <w:rFonts w:ascii="Open Sans" w:hAnsi="Open Sans"/>
              </w:rPr>
              <w:t xml:space="preserve">influencers </w:t>
            </w:r>
            <w:r w:rsidRPr="008A3649">
              <w:rPr>
                <w:rFonts w:ascii="Open Sans" w:hAnsi="Open Sans"/>
              </w:rPr>
              <w:t>of</w:t>
            </w:r>
            <w:r w:rsidRPr="009432AA">
              <w:rPr>
                <w:rFonts w:ascii="Open Sans" w:hAnsi="Open Sans"/>
              </w:rPr>
              <w:t xml:space="preserve"> its existence and will </w:t>
            </w:r>
            <w:r w:rsidR="00871A56" w:rsidRPr="009432AA">
              <w:rPr>
                <w:rFonts w:ascii="Open Sans" w:hAnsi="Open Sans"/>
              </w:rPr>
              <w:t>encourage</w:t>
            </w:r>
            <w:r w:rsidRPr="009432AA">
              <w:rPr>
                <w:rFonts w:ascii="Open Sans" w:hAnsi="Open Sans"/>
              </w:rPr>
              <w:t xml:space="preserve"> their adherence to the code.</w:t>
            </w:r>
            <w:r w:rsidR="00871A56" w:rsidRPr="009432AA">
              <w:rPr>
                <w:rFonts w:ascii="Open Sans" w:hAnsi="Open Sans"/>
              </w:rPr>
              <w:t xml:space="preserve"> </w:t>
            </w:r>
            <w:r w:rsidR="00414C80" w:rsidRPr="009432AA">
              <w:rPr>
                <w:rFonts w:ascii="Open Sans" w:hAnsi="Open Sans"/>
              </w:rPr>
              <w:t>T</w:t>
            </w:r>
            <w:r w:rsidRPr="009432AA">
              <w:rPr>
                <w:rFonts w:ascii="Open Sans" w:hAnsi="Open Sans"/>
              </w:rPr>
              <w:t>he need to comply with these ethical standards</w:t>
            </w:r>
            <w:r w:rsidR="00871A56" w:rsidRPr="009432AA">
              <w:rPr>
                <w:rFonts w:ascii="Open Sans" w:hAnsi="Open Sans"/>
              </w:rPr>
              <w:t xml:space="preserve"> will be included</w:t>
            </w:r>
            <w:r w:rsidRPr="009432AA">
              <w:rPr>
                <w:rFonts w:ascii="Open Sans" w:hAnsi="Open Sans"/>
              </w:rPr>
              <w:t>.</w:t>
            </w:r>
            <w:r w:rsidR="00414C80" w:rsidRPr="009432AA">
              <w:rPr>
                <w:rFonts w:ascii="Open Sans" w:hAnsi="Open Sans"/>
              </w:rPr>
              <w:t xml:space="preserve"> In the contracts established </w:t>
            </w:r>
            <w:r w:rsidR="00414C80" w:rsidRPr="008A3649">
              <w:rPr>
                <w:rFonts w:ascii="Open Sans" w:hAnsi="Open Sans"/>
              </w:rPr>
              <w:t>with influencers.</w:t>
            </w:r>
          </w:p>
          <w:p w14:paraId="2E1AD9C3" w14:textId="7964B4C3" w:rsidR="00871A56" w:rsidRPr="009432AA" w:rsidRDefault="00227BE3" w:rsidP="00DD4E05">
            <w:pPr>
              <w:pStyle w:val="ListParagraph"/>
              <w:numPr>
                <w:ilvl w:val="0"/>
                <w:numId w:val="5"/>
              </w:numPr>
              <w:ind w:left="357" w:hanging="357"/>
              <w:contextualSpacing w:val="0"/>
              <w:jc w:val="both"/>
              <w:rPr>
                <w:rFonts w:ascii="Open Sans" w:hAnsi="Open Sans"/>
              </w:rPr>
            </w:pPr>
            <w:r w:rsidRPr="009432AA">
              <w:rPr>
                <w:rFonts w:ascii="Open Sans" w:hAnsi="Open Sans"/>
              </w:rPr>
              <w:t>For</w:t>
            </w:r>
            <w:r w:rsidR="007041BF" w:rsidRPr="009432AA">
              <w:rPr>
                <w:rFonts w:ascii="Open Sans" w:hAnsi="Open Sans"/>
              </w:rPr>
              <w:t xml:space="preserve"> the purposes of this Code, statements</w:t>
            </w:r>
            <w:r w:rsidRPr="009432AA">
              <w:rPr>
                <w:rFonts w:ascii="Open Sans" w:hAnsi="Open Sans"/>
              </w:rPr>
              <w:t xml:space="preserve"> or advertising content shall be considered</w:t>
            </w:r>
            <w:r w:rsidR="00C14858" w:rsidRPr="009432AA">
              <w:rPr>
                <w:rFonts w:ascii="Open Sans" w:hAnsi="Open Sans"/>
              </w:rPr>
              <w:t xml:space="preserve"> to be</w:t>
            </w:r>
            <w:r w:rsidR="009432AA">
              <w:rPr>
                <w:rFonts w:ascii="Open Sans" w:hAnsi="Open Sans"/>
              </w:rPr>
              <w:t xml:space="preserve"> </w:t>
            </w:r>
            <w:r w:rsidR="007041BF" w:rsidRPr="009432AA">
              <w:rPr>
                <w:rFonts w:ascii="Open Sans" w:hAnsi="Open Sans"/>
              </w:rPr>
              <w:t xml:space="preserve">all </w:t>
            </w:r>
            <w:r w:rsidRPr="009432AA">
              <w:rPr>
                <w:rFonts w:ascii="Open Sans" w:hAnsi="Open Sans"/>
              </w:rPr>
              <w:t>those</w:t>
            </w:r>
            <w:r w:rsidR="007041BF" w:rsidRPr="009432AA">
              <w:rPr>
                <w:rFonts w:ascii="Open Sans" w:hAnsi="Open Sans"/>
              </w:rPr>
              <w:t xml:space="preserve"> statements</w:t>
            </w:r>
            <w:r w:rsidRPr="009432AA">
              <w:rPr>
                <w:rFonts w:ascii="Open Sans" w:hAnsi="Open Sans"/>
              </w:rPr>
              <w:t xml:space="preserve"> or content -</w:t>
            </w:r>
            <w:r w:rsidR="007041BF" w:rsidRPr="009432AA">
              <w:rPr>
                <w:rFonts w:ascii="Open Sans" w:hAnsi="Open Sans"/>
              </w:rPr>
              <w:t xml:space="preserve"> </w:t>
            </w:r>
            <w:r w:rsidRPr="009432AA">
              <w:rPr>
                <w:rFonts w:ascii="Open Sans" w:hAnsi="Open Sans"/>
              </w:rPr>
              <w:t>graphic, audio or visual</w:t>
            </w:r>
            <w:r w:rsidR="007041BF" w:rsidRPr="009432AA">
              <w:rPr>
                <w:rFonts w:ascii="Open Sans" w:hAnsi="Open Sans"/>
              </w:rPr>
              <w:t xml:space="preserve"> </w:t>
            </w:r>
            <w:r w:rsidRPr="009432AA">
              <w:rPr>
                <w:rFonts w:ascii="Open Sans" w:hAnsi="Open Sans"/>
              </w:rPr>
              <w:t xml:space="preserve">- that cumulatively: </w:t>
            </w:r>
          </w:p>
          <w:p w14:paraId="768C54D5" w14:textId="77777777" w:rsidR="00414C80" w:rsidRPr="00337E79" w:rsidRDefault="00227BE3" w:rsidP="00122E6B">
            <w:pPr>
              <w:pStyle w:val="ListParagraph"/>
              <w:numPr>
                <w:ilvl w:val="0"/>
                <w:numId w:val="1"/>
              </w:numPr>
              <w:spacing w:before="120"/>
              <w:ind w:left="357" w:hanging="357"/>
              <w:contextualSpacing w:val="0"/>
              <w:rPr>
                <w:rFonts w:ascii="Open Sans" w:hAnsi="Open Sans"/>
              </w:rPr>
            </w:pPr>
            <w:r w:rsidRPr="00337E79">
              <w:rPr>
                <w:rFonts w:ascii="Open Sans" w:hAnsi="Open Sans"/>
              </w:rPr>
              <w:t xml:space="preserve">Are </w:t>
            </w:r>
            <w:r w:rsidR="00C14858" w:rsidRPr="00337E79">
              <w:rPr>
                <w:rFonts w:ascii="Open Sans" w:hAnsi="Open Sans"/>
              </w:rPr>
              <w:t>intended to promote</w:t>
            </w:r>
            <w:r w:rsidRPr="00337E79">
              <w:rPr>
                <w:rFonts w:ascii="Open Sans" w:hAnsi="Open Sans"/>
              </w:rPr>
              <w:t xml:space="preserve"> products or services;</w:t>
            </w:r>
          </w:p>
          <w:p w14:paraId="477D29E3" w14:textId="6CCBC817" w:rsidR="00414C80" w:rsidRPr="00337E79" w:rsidRDefault="00FB6C5C" w:rsidP="00786BA9">
            <w:pPr>
              <w:pStyle w:val="ListParagraph"/>
              <w:numPr>
                <w:ilvl w:val="0"/>
                <w:numId w:val="1"/>
              </w:numPr>
              <w:spacing w:before="120" w:after="120"/>
              <w:ind w:left="357" w:hanging="357"/>
              <w:jc w:val="both"/>
              <w:rPr>
                <w:rFonts w:ascii="Open Sans" w:hAnsi="Open Sans"/>
              </w:rPr>
            </w:pPr>
            <w:r>
              <w:rPr>
                <w:rFonts w:ascii="Open Sans" w:hAnsi="Open Sans"/>
              </w:rPr>
              <w:t>T</w:t>
            </w:r>
            <w:r w:rsidR="008A3649">
              <w:rPr>
                <w:rFonts w:ascii="Open Sans" w:hAnsi="Open Sans"/>
              </w:rPr>
              <w:t>he dissemination</w:t>
            </w:r>
            <w:r w:rsidR="00227BE3" w:rsidRPr="00337E79">
              <w:rPr>
                <w:rFonts w:ascii="Open Sans" w:hAnsi="Open Sans"/>
              </w:rPr>
              <w:t xml:space="preserve"> of the aforementioned content </w:t>
            </w:r>
            <w:r>
              <w:rPr>
                <w:rFonts w:ascii="Open Sans" w:hAnsi="Open Sans"/>
              </w:rPr>
              <w:t>is</w:t>
            </w:r>
            <w:r w:rsidRPr="00337E79">
              <w:rPr>
                <w:rFonts w:ascii="Open Sans" w:hAnsi="Open Sans"/>
              </w:rPr>
              <w:t xml:space="preserve"> set out in the collaboration framework or reciprocal c</w:t>
            </w:r>
            <w:r>
              <w:rPr>
                <w:rFonts w:ascii="Open Sans" w:hAnsi="Open Sans"/>
              </w:rPr>
              <w:t xml:space="preserve">ommitments </w:t>
            </w:r>
            <w:r w:rsidR="00CE39CD" w:rsidRPr="00337E79">
              <w:rPr>
                <w:rFonts w:ascii="Open Sans" w:hAnsi="Open Sans"/>
              </w:rPr>
              <w:t xml:space="preserve">as </w:t>
            </w:r>
            <w:r w:rsidR="00227BE3" w:rsidRPr="00337E79">
              <w:rPr>
                <w:rFonts w:ascii="Open Sans" w:hAnsi="Open Sans"/>
              </w:rPr>
              <w:t xml:space="preserve">subject to a payment or other consideration </w:t>
            </w:r>
            <w:r w:rsidR="00C14858" w:rsidRPr="00337E79">
              <w:rPr>
                <w:rFonts w:ascii="Open Sans" w:hAnsi="Open Sans"/>
              </w:rPr>
              <w:t>on behalf of the advertiser or their</w:t>
            </w:r>
            <w:r w:rsidR="00227BE3" w:rsidRPr="00337E79">
              <w:rPr>
                <w:rFonts w:ascii="Open Sans" w:hAnsi="Open Sans"/>
              </w:rPr>
              <w:t xml:space="preserve"> representatives;</w:t>
            </w:r>
          </w:p>
          <w:p w14:paraId="4434E767" w14:textId="76A6F00E" w:rsidR="00414C80" w:rsidRPr="00337E79" w:rsidRDefault="00227BE3" w:rsidP="00786BA9">
            <w:pPr>
              <w:pStyle w:val="ListParagraph"/>
              <w:numPr>
                <w:ilvl w:val="0"/>
                <w:numId w:val="1"/>
              </w:numPr>
              <w:spacing w:before="120" w:after="120"/>
              <w:ind w:left="357" w:hanging="357"/>
              <w:jc w:val="both"/>
              <w:rPr>
                <w:rFonts w:ascii="Open Sans" w:hAnsi="Open Sans"/>
              </w:rPr>
            </w:pPr>
            <w:r w:rsidRPr="00337E79">
              <w:rPr>
                <w:rFonts w:ascii="Open Sans" w:hAnsi="Open Sans"/>
              </w:rPr>
              <w:t xml:space="preserve">the advertiser or its agents exercise editorial control over the </w:t>
            </w:r>
            <w:r w:rsidR="00FB6C5C">
              <w:rPr>
                <w:rFonts w:ascii="Open Sans" w:hAnsi="Open Sans"/>
              </w:rPr>
              <w:t xml:space="preserve">distributed </w:t>
            </w:r>
            <w:r w:rsidR="00FB6C5C" w:rsidRPr="00337E79">
              <w:rPr>
                <w:rFonts w:ascii="Open Sans" w:hAnsi="Open Sans"/>
              </w:rPr>
              <w:t>content</w:t>
            </w:r>
            <w:r w:rsidR="00FB6C5C">
              <w:rPr>
                <w:rFonts w:ascii="Open Sans" w:hAnsi="Open Sans"/>
              </w:rPr>
              <w:t xml:space="preserve">, </w:t>
            </w:r>
            <w:r w:rsidRPr="00337E79">
              <w:rPr>
                <w:rFonts w:ascii="Open Sans" w:hAnsi="Open Sans"/>
              </w:rPr>
              <w:t>previously establishing all or</w:t>
            </w:r>
            <w:r w:rsidR="00656714" w:rsidRPr="00337E79">
              <w:rPr>
                <w:rFonts w:ascii="Open Sans" w:hAnsi="Open Sans"/>
              </w:rPr>
              <w:t xml:space="preserve"> part of it and / or approving </w:t>
            </w:r>
            <w:r w:rsidR="00FB6C5C">
              <w:rPr>
                <w:rFonts w:ascii="Open Sans" w:hAnsi="Open Sans"/>
              </w:rPr>
              <w:t>it.</w:t>
            </w:r>
          </w:p>
          <w:p w14:paraId="126A65DE" w14:textId="12A9987A" w:rsidR="00227BE3" w:rsidRPr="00337E79" w:rsidRDefault="00227BE3" w:rsidP="00122E6B">
            <w:pPr>
              <w:spacing w:before="120" w:after="120"/>
              <w:ind w:left="357"/>
              <w:jc w:val="both"/>
              <w:rPr>
                <w:rFonts w:ascii="Open Sans" w:hAnsi="Open Sans"/>
                <w:sz w:val="20"/>
                <w:szCs w:val="20"/>
              </w:rPr>
            </w:pPr>
            <w:r w:rsidRPr="00337E79">
              <w:rPr>
                <w:rFonts w:ascii="Open Sans" w:hAnsi="Open Sans"/>
                <w:sz w:val="20"/>
                <w:szCs w:val="20"/>
              </w:rPr>
              <w:t xml:space="preserve">On </w:t>
            </w:r>
            <w:r w:rsidR="00FD1915" w:rsidRPr="00337E79">
              <w:rPr>
                <w:rFonts w:ascii="Open Sans" w:hAnsi="Open Sans"/>
                <w:sz w:val="20"/>
                <w:szCs w:val="20"/>
              </w:rPr>
              <w:t>the other hand</w:t>
            </w:r>
            <w:r w:rsidRPr="00337E79">
              <w:rPr>
                <w:rFonts w:ascii="Open Sans" w:hAnsi="Open Sans"/>
                <w:sz w:val="20"/>
                <w:szCs w:val="20"/>
              </w:rPr>
              <w:t>,</w:t>
            </w:r>
            <w:r w:rsidR="00FD1915" w:rsidRPr="00337E79">
              <w:rPr>
                <w:rFonts w:ascii="Open Sans" w:hAnsi="Open Sans"/>
                <w:sz w:val="20"/>
                <w:szCs w:val="20"/>
              </w:rPr>
              <w:t xml:space="preserve"> content that is purely editorial </w:t>
            </w:r>
            <w:r w:rsidRPr="00337E79">
              <w:rPr>
                <w:rFonts w:ascii="Open Sans" w:hAnsi="Open Sans"/>
                <w:sz w:val="20"/>
                <w:szCs w:val="20"/>
              </w:rPr>
              <w:t xml:space="preserve">will not be considered </w:t>
            </w:r>
            <w:r w:rsidR="00FD1915" w:rsidRPr="00337E79">
              <w:rPr>
                <w:rFonts w:ascii="Open Sans" w:hAnsi="Open Sans"/>
                <w:sz w:val="20"/>
                <w:szCs w:val="20"/>
              </w:rPr>
              <w:t xml:space="preserve">to be </w:t>
            </w:r>
            <w:r w:rsidRPr="00337E79">
              <w:rPr>
                <w:rFonts w:ascii="Open Sans" w:hAnsi="Open Sans"/>
                <w:sz w:val="20"/>
                <w:szCs w:val="20"/>
              </w:rPr>
              <w:t xml:space="preserve">advertising </w:t>
            </w:r>
            <w:r w:rsidR="00656714" w:rsidRPr="00337E79">
              <w:rPr>
                <w:rFonts w:ascii="Open Sans" w:hAnsi="Open Sans"/>
                <w:sz w:val="20"/>
                <w:szCs w:val="20"/>
              </w:rPr>
              <w:t>and,</w:t>
            </w:r>
            <w:r w:rsidRPr="00337E79">
              <w:rPr>
                <w:rFonts w:ascii="Open Sans" w:hAnsi="Open Sans"/>
                <w:sz w:val="20"/>
                <w:szCs w:val="20"/>
              </w:rPr>
              <w:t xml:space="preserve"> therefore,</w:t>
            </w:r>
            <w:r w:rsidR="00FD1915" w:rsidRPr="00337E79">
              <w:rPr>
                <w:rFonts w:ascii="Open Sans" w:hAnsi="Open Sans"/>
                <w:sz w:val="20"/>
                <w:szCs w:val="20"/>
              </w:rPr>
              <w:t xml:space="preserve"> </w:t>
            </w:r>
            <w:r w:rsidRPr="00337E79">
              <w:rPr>
                <w:rFonts w:ascii="Open Sans" w:hAnsi="Open Sans"/>
                <w:sz w:val="20"/>
                <w:szCs w:val="20"/>
              </w:rPr>
              <w:t>this Code</w:t>
            </w:r>
            <w:r w:rsidR="00FD1915" w:rsidRPr="00337E79">
              <w:rPr>
                <w:rFonts w:ascii="Open Sans" w:hAnsi="Open Sans"/>
                <w:sz w:val="20"/>
                <w:szCs w:val="20"/>
              </w:rPr>
              <w:t xml:space="preserve"> will not be applicable</w:t>
            </w:r>
            <w:r w:rsidR="00656714" w:rsidRPr="00337E79">
              <w:rPr>
                <w:rFonts w:ascii="Open Sans" w:hAnsi="Open Sans"/>
                <w:sz w:val="20"/>
                <w:szCs w:val="20"/>
              </w:rPr>
              <w:t>, nor to the content</w:t>
            </w:r>
            <w:r w:rsidR="00FD1915" w:rsidRPr="00337E79">
              <w:rPr>
                <w:rFonts w:ascii="Open Sans" w:hAnsi="Open Sans"/>
                <w:sz w:val="20"/>
                <w:szCs w:val="20"/>
              </w:rPr>
              <w:t xml:space="preserve"> releas</w:t>
            </w:r>
            <w:r w:rsidRPr="00337E79">
              <w:rPr>
                <w:rFonts w:ascii="Open Sans" w:hAnsi="Open Sans"/>
                <w:sz w:val="20"/>
                <w:szCs w:val="20"/>
              </w:rPr>
              <w:t xml:space="preserve">ed by </w:t>
            </w:r>
            <w:r w:rsidRPr="008A3649">
              <w:rPr>
                <w:rFonts w:ascii="Open Sans" w:hAnsi="Open Sans"/>
                <w:sz w:val="20"/>
                <w:szCs w:val="20"/>
              </w:rPr>
              <w:t xml:space="preserve">influencers </w:t>
            </w:r>
            <w:r w:rsidR="00FD1915" w:rsidRPr="00337E79">
              <w:rPr>
                <w:rFonts w:ascii="Open Sans" w:hAnsi="Open Sans"/>
                <w:sz w:val="20"/>
                <w:szCs w:val="20"/>
              </w:rPr>
              <w:t>at their own and sole initiative</w:t>
            </w:r>
            <w:r w:rsidRPr="00337E79">
              <w:rPr>
                <w:rFonts w:ascii="Open Sans" w:hAnsi="Open Sans"/>
                <w:sz w:val="20"/>
                <w:szCs w:val="20"/>
              </w:rPr>
              <w:t>, unrelated to the</w:t>
            </w:r>
            <w:r w:rsidR="00FD1915" w:rsidRPr="00337E79">
              <w:rPr>
                <w:rFonts w:ascii="Open Sans" w:hAnsi="Open Sans"/>
                <w:sz w:val="20"/>
                <w:szCs w:val="20"/>
              </w:rPr>
              <w:t xml:space="preserve"> advertiser</w:t>
            </w:r>
            <w:r w:rsidR="00656714" w:rsidRPr="00337E79">
              <w:rPr>
                <w:rFonts w:ascii="Open Sans" w:hAnsi="Open Sans"/>
                <w:sz w:val="20"/>
                <w:szCs w:val="20"/>
              </w:rPr>
              <w:t xml:space="preserve"> or their</w:t>
            </w:r>
            <w:r w:rsidRPr="00337E79">
              <w:rPr>
                <w:rFonts w:ascii="Open Sans" w:hAnsi="Open Sans"/>
                <w:sz w:val="20"/>
                <w:szCs w:val="20"/>
              </w:rPr>
              <w:t xml:space="preserve"> agents.</w:t>
            </w:r>
          </w:p>
          <w:p w14:paraId="37D929B0" w14:textId="77777777" w:rsidR="00A607CB" w:rsidRDefault="00227BE3" w:rsidP="00A607CB">
            <w:pPr>
              <w:pStyle w:val="ListParagraph"/>
              <w:numPr>
                <w:ilvl w:val="0"/>
                <w:numId w:val="5"/>
              </w:numPr>
              <w:spacing w:before="360"/>
              <w:ind w:left="357" w:hanging="357"/>
              <w:contextualSpacing w:val="0"/>
              <w:jc w:val="both"/>
              <w:rPr>
                <w:rFonts w:ascii="Open Sans" w:hAnsi="Open Sans"/>
              </w:rPr>
            </w:pPr>
            <w:r w:rsidRPr="00122E6B">
              <w:rPr>
                <w:rFonts w:ascii="Open Sans" w:hAnsi="Open Sans"/>
              </w:rPr>
              <w:t>For the purposes of regulation 3 of thi</w:t>
            </w:r>
            <w:r w:rsidR="00B12DA3" w:rsidRPr="00122E6B">
              <w:rPr>
                <w:rFonts w:ascii="Open Sans" w:hAnsi="Open Sans"/>
              </w:rPr>
              <w:t xml:space="preserve">s Code, </w:t>
            </w:r>
            <w:r w:rsidRPr="00122E6B">
              <w:rPr>
                <w:rFonts w:ascii="Open Sans" w:hAnsi="Open Sans"/>
              </w:rPr>
              <w:t>considerations</w:t>
            </w:r>
            <w:r w:rsidR="00B12DA3" w:rsidRPr="00122E6B">
              <w:rPr>
                <w:rFonts w:ascii="Open Sans" w:hAnsi="Open Sans"/>
              </w:rPr>
              <w:t xml:space="preserve"> will be deemed to be</w:t>
            </w:r>
            <w:r w:rsidRPr="00122E6B">
              <w:rPr>
                <w:rFonts w:ascii="Open Sans" w:hAnsi="Open Sans"/>
              </w:rPr>
              <w:t>,</w:t>
            </w:r>
            <w:r w:rsidR="00B12DA3" w:rsidRPr="00122E6B">
              <w:rPr>
                <w:rFonts w:ascii="Open Sans" w:hAnsi="Open Sans"/>
              </w:rPr>
              <w:t xml:space="preserve"> inter alia</w:t>
            </w:r>
            <w:r w:rsidRPr="00122E6B">
              <w:rPr>
                <w:rFonts w:ascii="Open Sans" w:hAnsi="Open Sans"/>
              </w:rPr>
              <w:t>: direct payment (or indirect through agencies),</w:t>
            </w:r>
            <w:r w:rsidR="00F96C66">
              <w:rPr>
                <w:rFonts w:ascii="Open Sans" w:hAnsi="Open Sans"/>
              </w:rPr>
              <w:t xml:space="preserve"> </w:t>
            </w:r>
            <w:r w:rsidRPr="00F96C66">
              <w:rPr>
                <w:rFonts w:ascii="Open Sans" w:hAnsi="Open Sans"/>
              </w:rPr>
              <w:t>free delivery of a product, free tickets to ev</w:t>
            </w:r>
            <w:r w:rsidR="00B12DA3" w:rsidRPr="00F96C66">
              <w:rPr>
                <w:rFonts w:ascii="Open Sans" w:hAnsi="Open Sans"/>
              </w:rPr>
              <w:t>ents, free provision of</w:t>
            </w:r>
            <w:r w:rsidRPr="00F96C66">
              <w:rPr>
                <w:rFonts w:ascii="Open Sans" w:hAnsi="Open Sans"/>
              </w:rPr>
              <w:t xml:space="preserve"> a service, gi</w:t>
            </w:r>
            <w:r w:rsidR="00B12DA3" w:rsidRPr="00F96C66">
              <w:rPr>
                <w:rFonts w:ascii="Open Sans" w:hAnsi="Open Sans"/>
              </w:rPr>
              <w:t>ft vouchers, gift bags and travel</w:t>
            </w:r>
          </w:p>
          <w:p w14:paraId="7C18804D" w14:textId="5EC09B5C" w:rsidR="00A607CB" w:rsidRPr="00A607CB" w:rsidRDefault="00227BE3" w:rsidP="00A607CB">
            <w:pPr>
              <w:pStyle w:val="ListParagraph"/>
              <w:numPr>
                <w:ilvl w:val="0"/>
                <w:numId w:val="5"/>
              </w:numPr>
              <w:ind w:left="357" w:hanging="357"/>
              <w:contextualSpacing w:val="0"/>
              <w:jc w:val="both"/>
              <w:rPr>
                <w:rFonts w:ascii="Open Sans" w:hAnsi="Open Sans"/>
              </w:rPr>
            </w:pPr>
            <w:r w:rsidRPr="00A607CB">
              <w:rPr>
                <w:rFonts w:ascii="Open Sans" w:hAnsi="Open Sans"/>
              </w:rPr>
              <w:t xml:space="preserve">The advertising nature of the </w:t>
            </w:r>
            <w:r w:rsidR="00874364" w:rsidRPr="00A607CB">
              <w:rPr>
                <w:rFonts w:ascii="Open Sans" w:hAnsi="Open Sans"/>
              </w:rPr>
              <w:t>statement</w:t>
            </w:r>
            <w:r w:rsidRPr="00A607CB">
              <w:rPr>
                <w:rFonts w:ascii="Open Sans" w:hAnsi="Open Sans"/>
              </w:rPr>
              <w:t xml:space="preserve">s made by </w:t>
            </w:r>
            <w:r w:rsidRPr="00FB6C5C">
              <w:rPr>
                <w:rFonts w:ascii="Open Sans" w:hAnsi="Open Sans"/>
              </w:rPr>
              <w:t xml:space="preserve">influencers </w:t>
            </w:r>
            <w:r w:rsidRPr="00A607CB">
              <w:rPr>
                <w:rFonts w:ascii="Open Sans" w:hAnsi="Open Sans"/>
              </w:rPr>
              <w:t xml:space="preserve">or of the </w:t>
            </w:r>
            <w:r w:rsidR="00874364" w:rsidRPr="00A607CB">
              <w:rPr>
                <w:rFonts w:ascii="Open Sans" w:hAnsi="Open Sans"/>
              </w:rPr>
              <w:t xml:space="preserve">digital </w:t>
            </w:r>
            <w:r w:rsidRPr="00A607CB">
              <w:rPr>
                <w:rFonts w:ascii="Open Sans" w:hAnsi="Open Sans"/>
              </w:rPr>
              <w:t xml:space="preserve">content </w:t>
            </w:r>
            <w:r w:rsidR="00F36ABE" w:rsidRPr="00A607CB">
              <w:rPr>
                <w:rFonts w:ascii="Open Sans" w:hAnsi="Open Sans"/>
              </w:rPr>
              <w:t>di</w:t>
            </w:r>
            <w:r w:rsidR="00971572" w:rsidRPr="00A607CB">
              <w:rPr>
                <w:rFonts w:ascii="Open Sans" w:hAnsi="Open Sans"/>
              </w:rPr>
              <w:t xml:space="preserve">sseminated by them, that has </w:t>
            </w:r>
            <w:r w:rsidRPr="00A607CB">
              <w:rPr>
                <w:rFonts w:ascii="Open Sans" w:hAnsi="Open Sans"/>
              </w:rPr>
              <w:t>such advertising</w:t>
            </w:r>
            <w:r w:rsidR="00874364" w:rsidRPr="00A607CB">
              <w:rPr>
                <w:rFonts w:ascii="Open Sans" w:hAnsi="Open Sans"/>
              </w:rPr>
              <w:t xml:space="preserve"> status</w:t>
            </w:r>
            <w:r w:rsidRPr="00A607CB">
              <w:rPr>
                <w:rFonts w:ascii="Open Sans" w:hAnsi="Open Sans"/>
              </w:rPr>
              <w:t>, must be</w:t>
            </w:r>
            <w:r w:rsidR="00874364" w:rsidRPr="00A607CB">
              <w:rPr>
                <w:rFonts w:ascii="Open Sans" w:hAnsi="Open Sans"/>
              </w:rPr>
              <w:t xml:space="preserve"> identifiable for their </w:t>
            </w:r>
            <w:r w:rsidRPr="00A607CB">
              <w:rPr>
                <w:rFonts w:ascii="Open Sans" w:hAnsi="Open Sans"/>
              </w:rPr>
              <w:t>followers.</w:t>
            </w:r>
          </w:p>
          <w:p w14:paraId="6391B2C8" w14:textId="77777777" w:rsidR="00BC1623" w:rsidRDefault="00BC1623" w:rsidP="00A607CB">
            <w:pPr>
              <w:spacing w:before="240" w:after="120"/>
              <w:ind w:left="357"/>
              <w:jc w:val="both"/>
              <w:rPr>
                <w:rFonts w:ascii="Open Sans" w:hAnsi="Open Sans"/>
                <w:sz w:val="20"/>
                <w:szCs w:val="20"/>
              </w:rPr>
            </w:pPr>
          </w:p>
          <w:p w14:paraId="7427AB4E" w14:textId="3C501598" w:rsidR="0046705E" w:rsidRPr="00337E79" w:rsidRDefault="00227BE3" w:rsidP="00BC1623">
            <w:pPr>
              <w:spacing w:before="120" w:after="120"/>
              <w:ind w:left="357"/>
              <w:jc w:val="both"/>
              <w:rPr>
                <w:rFonts w:ascii="Open Sans" w:hAnsi="Open Sans"/>
                <w:sz w:val="20"/>
                <w:szCs w:val="20"/>
              </w:rPr>
            </w:pPr>
            <w:r w:rsidRPr="00337E79">
              <w:rPr>
                <w:rFonts w:ascii="Open Sans" w:hAnsi="Open Sans"/>
                <w:sz w:val="20"/>
                <w:szCs w:val="20"/>
              </w:rPr>
              <w:t xml:space="preserve">In those </w:t>
            </w:r>
            <w:proofErr w:type="gramStart"/>
            <w:r w:rsidRPr="00337E79">
              <w:rPr>
                <w:rFonts w:ascii="Open Sans" w:hAnsi="Open Sans"/>
                <w:sz w:val="20"/>
                <w:szCs w:val="20"/>
              </w:rPr>
              <w:t>cases</w:t>
            </w:r>
            <w:proofErr w:type="gramEnd"/>
            <w:r w:rsidRPr="00337E79">
              <w:rPr>
                <w:rFonts w:ascii="Open Sans" w:hAnsi="Open Sans"/>
                <w:sz w:val="20"/>
                <w:szCs w:val="20"/>
              </w:rPr>
              <w:t xml:space="preserve"> in which </w:t>
            </w:r>
            <w:r w:rsidR="00E11C48" w:rsidRPr="00337E79">
              <w:rPr>
                <w:rFonts w:ascii="Open Sans" w:hAnsi="Open Sans"/>
                <w:sz w:val="20"/>
                <w:szCs w:val="20"/>
              </w:rPr>
              <w:t xml:space="preserve">the </w:t>
            </w:r>
            <w:r w:rsidRPr="00337E79">
              <w:rPr>
                <w:rFonts w:ascii="Open Sans" w:hAnsi="Open Sans"/>
                <w:sz w:val="20"/>
                <w:szCs w:val="20"/>
              </w:rPr>
              <w:t xml:space="preserve">said advertising nature is </w:t>
            </w:r>
            <w:r w:rsidR="009E216C" w:rsidRPr="00337E79">
              <w:rPr>
                <w:rFonts w:ascii="Open Sans" w:hAnsi="Open Sans"/>
                <w:sz w:val="20"/>
                <w:szCs w:val="20"/>
              </w:rPr>
              <w:t xml:space="preserve">not clear and </w:t>
            </w:r>
            <w:r w:rsidR="00E11C48" w:rsidRPr="00337E79">
              <w:rPr>
                <w:rFonts w:ascii="Open Sans" w:hAnsi="Open Sans"/>
                <w:sz w:val="20"/>
                <w:szCs w:val="20"/>
              </w:rPr>
              <w:t>obvious</w:t>
            </w:r>
            <w:r w:rsidR="009E216C" w:rsidRPr="00337E79">
              <w:rPr>
                <w:rFonts w:ascii="Open Sans" w:hAnsi="Open Sans"/>
                <w:sz w:val="20"/>
                <w:szCs w:val="20"/>
              </w:rPr>
              <w:t xml:space="preserve"> </w:t>
            </w:r>
            <w:r w:rsidR="00E11C48" w:rsidRPr="00337E79">
              <w:rPr>
                <w:rFonts w:ascii="Open Sans" w:hAnsi="Open Sans"/>
                <w:sz w:val="20"/>
                <w:szCs w:val="20"/>
              </w:rPr>
              <w:t xml:space="preserve">on seeing </w:t>
            </w:r>
            <w:r w:rsidRPr="00337E79">
              <w:rPr>
                <w:rFonts w:ascii="Open Sans" w:hAnsi="Open Sans"/>
                <w:sz w:val="20"/>
                <w:szCs w:val="20"/>
              </w:rPr>
              <w:t xml:space="preserve">the </w:t>
            </w:r>
            <w:r w:rsidR="00E11C48" w:rsidRPr="00337E79">
              <w:rPr>
                <w:rFonts w:ascii="Open Sans" w:hAnsi="Open Sans"/>
                <w:sz w:val="20"/>
                <w:szCs w:val="20"/>
              </w:rPr>
              <w:t xml:space="preserve">statement </w:t>
            </w:r>
            <w:r w:rsidRPr="00337E79">
              <w:rPr>
                <w:rFonts w:ascii="Open Sans" w:hAnsi="Open Sans"/>
                <w:sz w:val="20"/>
                <w:szCs w:val="20"/>
              </w:rPr>
              <w:t>or content itself, a</w:t>
            </w:r>
            <w:r w:rsidR="00775A23" w:rsidRPr="00337E79">
              <w:rPr>
                <w:rFonts w:ascii="Open Sans" w:hAnsi="Open Sans"/>
                <w:sz w:val="20"/>
                <w:szCs w:val="20"/>
              </w:rPr>
              <w:t xml:space="preserve"> statement that is</w:t>
            </w:r>
            <w:r w:rsidRPr="00337E79">
              <w:rPr>
                <w:rFonts w:ascii="Open Sans" w:hAnsi="Open Sans"/>
                <w:sz w:val="20"/>
                <w:szCs w:val="20"/>
              </w:rPr>
              <w:t xml:space="preserve"> explicit, immediate and</w:t>
            </w:r>
            <w:r w:rsidR="00775A23" w:rsidRPr="00337E79">
              <w:rPr>
                <w:rFonts w:ascii="Open Sans" w:hAnsi="Open Sans"/>
                <w:sz w:val="20"/>
                <w:szCs w:val="20"/>
              </w:rPr>
              <w:t xml:space="preserve"> </w:t>
            </w:r>
            <w:r w:rsidRPr="00337E79">
              <w:rPr>
                <w:rFonts w:ascii="Open Sans" w:hAnsi="Open Sans"/>
                <w:sz w:val="20"/>
                <w:szCs w:val="20"/>
              </w:rPr>
              <w:t>appropriate</w:t>
            </w:r>
            <w:r w:rsidR="00AF42C0" w:rsidRPr="00337E79">
              <w:rPr>
                <w:rFonts w:ascii="Open Sans" w:hAnsi="Open Sans"/>
                <w:sz w:val="20"/>
                <w:szCs w:val="20"/>
              </w:rPr>
              <w:t xml:space="preserve"> to the medium and message on</w:t>
            </w:r>
            <w:r w:rsidRPr="00337E79">
              <w:rPr>
                <w:rFonts w:ascii="Open Sans" w:hAnsi="Open Sans"/>
                <w:sz w:val="20"/>
                <w:szCs w:val="20"/>
              </w:rPr>
              <w:t xml:space="preserve"> </w:t>
            </w:r>
            <w:r w:rsidR="00775A23" w:rsidRPr="00337E79">
              <w:rPr>
                <w:rFonts w:ascii="Open Sans" w:hAnsi="Open Sans"/>
                <w:sz w:val="20"/>
                <w:szCs w:val="20"/>
              </w:rPr>
              <w:t>the advertising nature of such statements</w:t>
            </w:r>
            <w:r w:rsidRPr="00337E79">
              <w:rPr>
                <w:rFonts w:ascii="Open Sans" w:hAnsi="Open Sans"/>
                <w:sz w:val="20"/>
                <w:szCs w:val="20"/>
              </w:rPr>
              <w:t xml:space="preserve"> or</w:t>
            </w:r>
            <w:r w:rsidR="00775A23" w:rsidRPr="00337E79">
              <w:rPr>
                <w:rFonts w:ascii="Open Sans" w:hAnsi="Open Sans"/>
                <w:sz w:val="20"/>
                <w:szCs w:val="20"/>
              </w:rPr>
              <w:t xml:space="preserve"> </w:t>
            </w:r>
            <w:r w:rsidR="00AF42C0" w:rsidRPr="00337E79">
              <w:rPr>
                <w:rFonts w:ascii="Open Sans" w:hAnsi="Open Sans"/>
                <w:sz w:val="20"/>
                <w:szCs w:val="20"/>
              </w:rPr>
              <w:t>content must be included</w:t>
            </w:r>
            <w:r w:rsidR="009E216C" w:rsidRPr="00337E79">
              <w:rPr>
                <w:rFonts w:ascii="Open Sans" w:hAnsi="Open Sans"/>
                <w:sz w:val="20"/>
                <w:szCs w:val="20"/>
              </w:rPr>
              <w:t xml:space="preserve">. </w:t>
            </w:r>
          </w:p>
          <w:p w14:paraId="5D621F40" w14:textId="52322FE8" w:rsidR="00775A23" w:rsidRPr="00337E79" w:rsidRDefault="00227BE3" w:rsidP="00BC1623">
            <w:pPr>
              <w:pStyle w:val="ListParagraph"/>
              <w:numPr>
                <w:ilvl w:val="0"/>
                <w:numId w:val="2"/>
              </w:numPr>
              <w:spacing w:before="120" w:after="120"/>
              <w:ind w:left="357" w:hanging="357"/>
              <w:jc w:val="both"/>
              <w:rPr>
                <w:rFonts w:ascii="Open Sans" w:hAnsi="Open Sans"/>
              </w:rPr>
            </w:pPr>
            <w:r w:rsidRPr="00337E79">
              <w:rPr>
                <w:rFonts w:ascii="Open Sans" w:hAnsi="Open Sans"/>
              </w:rPr>
              <w:t xml:space="preserve">For this </w:t>
            </w:r>
            <w:r w:rsidR="00BC1623" w:rsidRPr="00337E79">
              <w:rPr>
                <w:rFonts w:ascii="Open Sans" w:hAnsi="Open Sans"/>
              </w:rPr>
              <w:t>purpose,</w:t>
            </w:r>
            <w:r w:rsidRPr="00337E79">
              <w:rPr>
                <w:rFonts w:ascii="Open Sans" w:hAnsi="Open Sans"/>
              </w:rPr>
              <w:t xml:space="preserve"> it is recommended to use cle</w:t>
            </w:r>
            <w:r w:rsidR="00775A23" w:rsidRPr="00337E79">
              <w:rPr>
                <w:rFonts w:ascii="Open Sans" w:hAnsi="Open Sans"/>
              </w:rPr>
              <w:t xml:space="preserve">ar generic </w:t>
            </w:r>
            <w:r w:rsidR="00EE3596" w:rsidRPr="00337E79">
              <w:rPr>
                <w:rFonts w:ascii="Open Sans" w:hAnsi="Open Sans"/>
              </w:rPr>
              <w:t>statements</w:t>
            </w:r>
            <w:r w:rsidR="00775A23" w:rsidRPr="00337E79">
              <w:rPr>
                <w:rFonts w:ascii="Open Sans" w:hAnsi="Open Sans"/>
              </w:rPr>
              <w:t xml:space="preserve"> such as ‘advertising’ (</w:t>
            </w:r>
            <w:proofErr w:type="spellStart"/>
            <w:r w:rsidR="00775A23" w:rsidRPr="00337E79">
              <w:rPr>
                <w:rFonts w:ascii="Open Sans" w:hAnsi="Open Sans"/>
              </w:rPr>
              <w:t>publicidad</w:t>
            </w:r>
            <w:proofErr w:type="spellEnd"/>
            <w:r w:rsidR="00775A23" w:rsidRPr="00337E79">
              <w:rPr>
                <w:rFonts w:ascii="Open Sans" w:hAnsi="Open Sans"/>
              </w:rPr>
              <w:t>)</w:t>
            </w:r>
            <w:r w:rsidRPr="00337E79">
              <w:rPr>
                <w:rFonts w:ascii="Open Sans" w:hAnsi="Open Sans"/>
              </w:rPr>
              <w:t>,</w:t>
            </w:r>
            <w:r w:rsidR="00775A23" w:rsidRPr="00337E79">
              <w:rPr>
                <w:rFonts w:ascii="Open Sans" w:hAnsi="Open Sans"/>
              </w:rPr>
              <w:t xml:space="preserve"> </w:t>
            </w:r>
            <w:proofErr w:type="spellStart"/>
            <w:r w:rsidR="0001232A" w:rsidRPr="00337E79">
              <w:rPr>
                <w:rFonts w:ascii="Open Sans" w:hAnsi="Open Sans"/>
              </w:rPr>
              <w:t>ad</w:t>
            </w:r>
            <w:proofErr w:type="spellEnd"/>
            <w:r w:rsidR="0001232A" w:rsidRPr="00337E79">
              <w:rPr>
                <w:rFonts w:ascii="Open Sans" w:hAnsi="Open Sans"/>
              </w:rPr>
              <w:t xml:space="preserve"> (</w:t>
            </w:r>
            <w:proofErr w:type="spellStart"/>
            <w:r w:rsidR="00775A23" w:rsidRPr="00337E79">
              <w:rPr>
                <w:rFonts w:ascii="Open Sans" w:hAnsi="Open Sans"/>
              </w:rPr>
              <w:t>Publi</w:t>
            </w:r>
            <w:proofErr w:type="spellEnd"/>
            <w:r w:rsidR="0001232A" w:rsidRPr="00337E79">
              <w:rPr>
                <w:rFonts w:ascii="Open Sans" w:hAnsi="Open Sans"/>
              </w:rPr>
              <w:t>)</w:t>
            </w:r>
            <w:r w:rsidR="00775A23" w:rsidRPr="00337E79">
              <w:rPr>
                <w:rFonts w:ascii="Open Sans" w:hAnsi="Open Sans"/>
              </w:rPr>
              <w:t>, ‘in collaboration with’</w:t>
            </w:r>
            <w:r w:rsidR="0001232A" w:rsidRPr="00337E79">
              <w:rPr>
                <w:rFonts w:ascii="Open Sans" w:hAnsi="Open Sans"/>
              </w:rPr>
              <w:t xml:space="preserve"> </w:t>
            </w:r>
            <w:r w:rsidR="0001232A" w:rsidRPr="00337E79">
              <w:rPr>
                <w:rFonts w:ascii="Open Sans" w:eastAsia="Times New Roman" w:hAnsi="Open Sans"/>
                <w:lang w:val="es-ES"/>
              </w:rPr>
              <w:t xml:space="preserve">(en colaboración </w:t>
            </w:r>
            <w:r w:rsidR="00FA30C3" w:rsidRPr="00337E79">
              <w:rPr>
                <w:rFonts w:ascii="Open Sans" w:eastAsia="Times New Roman" w:hAnsi="Open Sans"/>
                <w:lang w:val="es-ES"/>
              </w:rPr>
              <w:t xml:space="preserve">con) </w:t>
            </w:r>
            <w:r w:rsidR="00FA30C3" w:rsidRPr="00337E79">
              <w:rPr>
                <w:rFonts w:ascii="Open Sans" w:hAnsi="Open Sans"/>
              </w:rPr>
              <w:t>or</w:t>
            </w:r>
            <w:r w:rsidR="00775A23" w:rsidRPr="00337E79">
              <w:rPr>
                <w:rFonts w:ascii="Open Sans" w:hAnsi="Open Sans"/>
              </w:rPr>
              <w:t xml:space="preserve"> ‘</w:t>
            </w:r>
            <w:r w:rsidRPr="00337E79">
              <w:rPr>
                <w:rFonts w:ascii="Open Sans" w:hAnsi="Open Sans"/>
              </w:rPr>
              <w:t>sponsored by</w:t>
            </w:r>
            <w:r w:rsidR="00775A23" w:rsidRPr="00337E79">
              <w:rPr>
                <w:rFonts w:ascii="Open Sans" w:hAnsi="Open Sans"/>
              </w:rPr>
              <w:t>’</w:t>
            </w:r>
            <w:r w:rsidR="0001232A" w:rsidRPr="00337E79">
              <w:rPr>
                <w:rFonts w:ascii="Open Sans" w:hAnsi="Open Sans"/>
              </w:rPr>
              <w:t xml:space="preserve"> </w:t>
            </w:r>
            <w:r w:rsidR="0001232A" w:rsidRPr="00337E79">
              <w:rPr>
                <w:rFonts w:ascii="Open Sans" w:eastAsia="Times New Roman" w:hAnsi="Open Sans"/>
                <w:lang w:val="es-ES"/>
              </w:rPr>
              <w:t>(patrocinado por)</w:t>
            </w:r>
            <w:r w:rsidR="009E216C" w:rsidRPr="00337E79">
              <w:rPr>
                <w:rFonts w:ascii="Open Sans" w:hAnsi="Open Sans"/>
              </w:rPr>
              <w:t xml:space="preserve">, or alternatively descriptive </w:t>
            </w:r>
            <w:r w:rsidRPr="00337E79">
              <w:rPr>
                <w:rFonts w:ascii="Open Sans" w:hAnsi="Open Sans"/>
              </w:rPr>
              <w:t>depending on the specific collabora</w:t>
            </w:r>
            <w:r w:rsidR="0001232A" w:rsidRPr="00337E79">
              <w:rPr>
                <w:rFonts w:ascii="Open Sans" w:hAnsi="Open Sans"/>
              </w:rPr>
              <w:t>tion in question (for example, ‘</w:t>
            </w:r>
            <w:r w:rsidRPr="00337E79">
              <w:rPr>
                <w:rFonts w:ascii="Open Sans" w:hAnsi="Open Sans"/>
              </w:rPr>
              <w:t>Ambassador</w:t>
            </w:r>
            <w:r w:rsidR="009E216C" w:rsidRPr="00337E79">
              <w:rPr>
                <w:rFonts w:ascii="Open Sans" w:hAnsi="Open Sans"/>
              </w:rPr>
              <w:t xml:space="preserve"> </w:t>
            </w:r>
            <w:r w:rsidR="0001232A" w:rsidRPr="00337E79">
              <w:rPr>
                <w:rFonts w:ascii="Open Sans" w:hAnsi="Open Sans"/>
              </w:rPr>
              <w:t>of</w:t>
            </w:r>
            <w:r w:rsidRPr="00337E79">
              <w:rPr>
                <w:rFonts w:ascii="Open Sans" w:hAnsi="Open Sans"/>
              </w:rPr>
              <w:t xml:space="preserve"> [brand</w:t>
            </w:r>
            <w:r w:rsidR="0001232A" w:rsidRPr="00337E79">
              <w:rPr>
                <w:rFonts w:ascii="Open Sans" w:hAnsi="Open Sans"/>
              </w:rPr>
              <w:t>]’ (</w:t>
            </w:r>
            <w:r w:rsidR="0001232A" w:rsidRPr="0028785A">
              <w:rPr>
                <w:rFonts w:ascii="Open Sans" w:eastAsia="Times New Roman" w:hAnsi="Open Sans"/>
                <w:lang w:val="es-ES"/>
              </w:rPr>
              <w:t>Embajador de [marca]</w:t>
            </w:r>
            <w:r w:rsidR="0001232A" w:rsidRPr="00337E79">
              <w:rPr>
                <w:rFonts w:ascii="Open Sans" w:eastAsia="Times New Roman" w:hAnsi="Open Sans"/>
                <w:lang w:val="es-ES"/>
              </w:rPr>
              <w:t>)</w:t>
            </w:r>
            <w:r w:rsidR="00775A23" w:rsidRPr="00337E79">
              <w:rPr>
                <w:rFonts w:ascii="Open Sans" w:hAnsi="Open Sans"/>
              </w:rPr>
              <w:t xml:space="preserve">, </w:t>
            </w:r>
            <w:r w:rsidR="0001232A" w:rsidRPr="00337E79">
              <w:rPr>
                <w:rFonts w:ascii="Open Sans" w:hAnsi="Open Sans"/>
              </w:rPr>
              <w:t>‘</w:t>
            </w:r>
            <w:r w:rsidR="00775A23" w:rsidRPr="00337E79">
              <w:rPr>
                <w:rFonts w:ascii="Open Sans" w:hAnsi="Open Sans"/>
              </w:rPr>
              <w:t>Thanks</w:t>
            </w:r>
            <w:r w:rsidRPr="00337E79">
              <w:rPr>
                <w:rFonts w:ascii="Open Sans" w:hAnsi="Open Sans"/>
              </w:rPr>
              <w:t xml:space="preserve"> to [brand</w:t>
            </w:r>
            <w:r w:rsidR="0001232A" w:rsidRPr="00337E79">
              <w:rPr>
                <w:rFonts w:ascii="Open Sans" w:hAnsi="Open Sans"/>
              </w:rPr>
              <w:t>]’, (</w:t>
            </w:r>
            <w:r w:rsidR="0001232A" w:rsidRPr="0028785A">
              <w:rPr>
                <w:rFonts w:ascii="Open Sans" w:eastAsia="Times New Roman" w:hAnsi="Open Sans"/>
                <w:lang w:val="es-ES"/>
              </w:rPr>
              <w:t>Gracias a [marca]</w:t>
            </w:r>
            <w:r w:rsidR="0001232A" w:rsidRPr="00337E79">
              <w:rPr>
                <w:rFonts w:ascii="Open Sans" w:eastAsia="Times New Roman" w:hAnsi="Open Sans"/>
                <w:lang w:val="es-ES"/>
              </w:rPr>
              <w:t>)</w:t>
            </w:r>
            <w:r w:rsidR="00775A23" w:rsidRPr="00337E79">
              <w:rPr>
                <w:rFonts w:ascii="Open Sans" w:hAnsi="Open Sans"/>
              </w:rPr>
              <w:t xml:space="preserve">, </w:t>
            </w:r>
            <w:r w:rsidR="0001232A" w:rsidRPr="00337E79">
              <w:rPr>
                <w:rFonts w:ascii="Open Sans" w:hAnsi="Open Sans"/>
              </w:rPr>
              <w:t>‘</w:t>
            </w:r>
            <w:r w:rsidR="00775A23" w:rsidRPr="00337E79">
              <w:rPr>
                <w:rFonts w:ascii="Open Sans" w:hAnsi="Open Sans"/>
              </w:rPr>
              <w:t>Gift</w:t>
            </w:r>
            <w:r w:rsidRPr="00337E79">
              <w:rPr>
                <w:rFonts w:ascii="Open Sans" w:hAnsi="Open Sans"/>
              </w:rPr>
              <w:t xml:space="preserve"> from [brand</w:t>
            </w:r>
            <w:r w:rsidR="0001232A" w:rsidRPr="00337E79">
              <w:rPr>
                <w:rFonts w:ascii="Open Sans" w:hAnsi="Open Sans"/>
              </w:rPr>
              <w:t>]’ (</w:t>
            </w:r>
            <w:r w:rsidR="0001232A" w:rsidRPr="0028785A">
              <w:rPr>
                <w:rFonts w:ascii="Open Sans" w:eastAsia="Times New Roman" w:hAnsi="Open Sans"/>
                <w:lang w:val="es-ES"/>
              </w:rPr>
              <w:t>Regalo de [marca]</w:t>
            </w:r>
            <w:r w:rsidR="0001232A" w:rsidRPr="00337E79">
              <w:rPr>
                <w:rFonts w:ascii="Open Sans" w:eastAsia="Times New Roman" w:hAnsi="Open Sans"/>
                <w:lang w:val="es-ES"/>
              </w:rPr>
              <w:t>)</w:t>
            </w:r>
            <w:r w:rsidR="00775A23" w:rsidRPr="00337E79">
              <w:rPr>
                <w:rFonts w:ascii="Open Sans" w:hAnsi="Open Sans"/>
              </w:rPr>
              <w:t xml:space="preserve">, </w:t>
            </w:r>
            <w:r w:rsidR="0001232A" w:rsidRPr="00337E79">
              <w:rPr>
                <w:rFonts w:ascii="Open Sans" w:hAnsi="Open Sans"/>
              </w:rPr>
              <w:t>‘</w:t>
            </w:r>
            <w:r w:rsidR="00775A23" w:rsidRPr="00337E79">
              <w:rPr>
                <w:rFonts w:ascii="Open Sans" w:hAnsi="Open Sans"/>
              </w:rPr>
              <w:t>Sponsored</w:t>
            </w:r>
            <w:r w:rsidRPr="00337E79">
              <w:rPr>
                <w:rFonts w:ascii="Open Sans" w:hAnsi="Open Sans"/>
              </w:rPr>
              <w:t xml:space="preserve"> </w:t>
            </w:r>
            <w:r w:rsidR="0001232A" w:rsidRPr="00337E79">
              <w:rPr>
                <w:rFonts w:ascii="Open Sans" w:hAnsi="Open Sans"/>
              </w:rPr>
              <w:t>trip</w:t>
            </w:r>
            <w:r w:rsidR="00FA30C3" w:rsidRPr="00337E79">
              <w:rPr>
                <w:rFonts w:ascii="Open Sans" w:hAnsi="Open Sans"/>
              </w:rPr>
              <w:t>’, (</w:t>
            </w:r>
            <w:r w:rsidR="00FA30C3" w:rsidRPr="0028785A">
              <w:rPr>
                <w:rFonts w:ascii="Open Sans" w:eastAsia="Times New Roman" w:hAnsi="Open Sans"/>
                <w:lang w:val="es-ES"/>
              </w:rPr>
              <w:t>Viaje patrocinado</w:t>
            </w:r>
            <w:r w:rsidR="00FA30C3" w:rsidRPr="00337E79">
              <w:rPr>
                <w:rFonts w:ascii="Open Sans" w:eastAsia="Times New Roman" w:hAnsi="Open Sans"/>
                <w:lang w:val="es-ES"/>
              </w:rPr>
              <w:t>)</w:t>
            </w:r>
            <w:r w:rsidRPr="00337E79">
              <w:rPr>
                <w:rFonts w:ascii="Open Sans" w:hAnsi="Open Sans"/>
              </w:rPr>
              <w:t xml:space="preserve"> etc.).</w:t>
            </w:r>
          </w:p>
          <w:p w14:paraId="24545419" w14:textId="033220BD" w:rsidR="00775A23" w:rsidRPr="00337E79" w:rsidRDefault="00FA30C3" w:rsidP="00DA3958">
            <w:pPr>
              <w:pStyle w:val="ListParagraph"/>
              <w:numPr>
                <w:ilvl w:val="0"/>
                <w:numId w:val="2"/>
              </w:numPr>
              <w:spacing w:before="120" w:after="120"/>
              <w:ind w:left="357" w:hanging="357"/>
              <w:jc w:val="both"/>
              <w:rPr>
                <w:rFonts w:ascii="Open Sans" w:hAnsi="Open Sans"/>
              </w:rPr>
            </w:pPr>
            <w:r w:rsidRPr="00337E79">
              <w:rPr>
                <w:rFonts w:ascii="Open Sans" w:hAnsi="Open Sans"/>
              </w:rPr>
              <w:t>On the other hand</w:t>
            </w:r>
            <w:r w:rsidR="00227BE3" w:rsidRPr="00337E79">
              <w:rPr>
                <w:rFonts w:ascii="Open Sans" w:hAnsi="Open Sans"/>
              </w:rPr>
              <w:t>, generic i</w:t>
            </w:r>
            <w:r w:rsidR="00775A23" w:rsidRPr="00337E79">
              <w:rPr>
                <w:rFonts w:ascii="Open Sans" w:hAnsi="Open Sans"/>
              </w:rPr>
              <w:t xml:space="preserve">ndications are discouraged (such as ‘information’, ‘legal’ </w:t>
            </w:r>
            <w:r w:rsidRPr="00337E79">
              <w:rPr>
                <w:rFonts w:ascii="Open Sans" w:eastAsia="Times New Roman" w:hAnsi="Open Sans"/>
                <w:lang w:val="es-ES"/>
              </w:rPr>
              <w:t>(información, legal)</w:t>
            </w:r>
            <w:r w:rsidRPr="0028785A">
              <w:rPr>
                <w:rFonts w:ascii="Open Sans" w:eastAsia="Times New Roman" w:hAnsi="Open Sans"/>
                <w:lang w:val="es-ES"/>
              </w:rPr>
              <w:t xml:space="preserve"> </w:t>
            </w:r>
            <w:r w:rsidR="00227BE3" w:rsidRPr="00337E79">
              <w:rPr>
                <w:rFonts w:ascii="Open Sans" w:hAnsi="Open Sans"/>
              </w:rPr>
              <w:t xml:space="preserve">or similar), </w:t>
            </w:r>
            <w:r w:rsidRPr="00337E79">
              <w:rPr>
                <w:rFonts w:ascii="Open Sans" w:hAnsi="Open Sans"/>
              </w:rPr>
              <w:t>statement</w:t>
            </w:r>
            <w:r w:rsidR="00227BE3" w:rsidRPr="00337E79">
              <w:rPr>
                <w:rFonts w:ascii="Open Sans" w:hAnsi="Open Sans"/>
              </w:rPr>
              <w:t>s that require an a</w:t>
            </w:r>
            <w:r w:rsidR="009E216C" w:rsidRPr="00337E79">
              <w:rPr>
                <w:rFonts w:ascii="Open Sans" w:hAnsi="Open Sans"/>
              </w:rPr>
              <w:t xml:space="preserve">ction by the user (for example, </w:t>
            </w:r>
            <w:r w:rsidR="00227BE3" w:rsidRPr="00337E79">
              <w:rPr>
                <w:rFonts w:ascii="Open Sans" w:hAnsi="Open Sans"/>
              </w:rPr>
              <w:t xml:space="preserve">click), and unclear </w:t>
            </w:r>
            <w:r w:rsidR="003320EF" w:rsidRPr="00337E79">
              <w:rPr>
                <w:rFonts w:ascii="Open Sans" w:hAnsi="Open Sans"/>
              </w:rPr>
              <w:t xml:space="preserve">notes </w:t>
            </w:r>
            <w:r w:rsidR="00775A23" w:rsidRPr="00337E79">
              <w:rPr>
                <w:rFonts w:ascii="Open Sans" w:hAnsi="Open Sans"/>
              </w:rPr>
              <w:t>(such as ‘</w:t>
            </w:r>
            <w:proofErr w:type="spellStart"/>
            <w:r w:rsidR="00775A23" w:rsidRPr="00337E79">
              <w:rPr>
                <w:rFonts w:ascii="Open Sans" w:hAnsi="Open Sans"/>
              </w:rPr>
              <w:t>Colab</w:t>
            </w:r>
            <w:proofErr w:type="spellEnd"/>
            <w:r w:rsidR="00775A23" w:rsidRPr="00337E79">
              <w:rPr>
                <w:rFonts w:ascii="Open Sans" w:hAnsi="Open Sans"/>
              </w:rPr>
              <w:t>’, ‘</w:t>
            </w:r>
            <w:proofErr w:type="spellStart"/>
            <w:r w:rsidR="00775A23" w:rsidRPr="00337E79">
              <w:rPr>
                <w:rFonts w:ascii="Open Sans" w:hAnsi="Open Sans"/>
              </w:rPr>
              <w:t>Sponso</w:t>
            </w:r>
            <w:proofErr w:type="spellEnd"/>
            <w:r w:rsidR="00775A23" w:rsidRPr="00337E79">
              <w:rPr>
                <w:rFonts w:ascii="Open Sans" w:hAnsi="Open Sans"/>
              </w:rPr>
              <w:t>’ or ‘</w:t>
            </w:r>
            <w:proofErr w:type="spellStart"/>
            <w:r w:rsidR="00775A23" w:rsidRPr="00337E79">
              <w:rPr>
                <w:rFonts w:ascii="Open Sans" w:hAnsi="Open Sans"/>
              </w:rPr>
              <w:t>sp</w:t>
            </w:r>
            <w:proofErr w:type="spellEnd"/>
            <w:r w:rsidR="00775A23" w:rsidRPr="00337E79">
              <w:rPr>
                <w:rFonts w:ascii="Open Sans" w:hAnsi="Open Sans"/>
              </w:rPr>
              <w:t>’</w:t>
            </w:r>
            <w:r w:rsidR="00227BE3" w:rsidRPr="00337E79">
              <w:rPr>
                <w:rFonts w:ascii="Open Sans" w:hAnsi="Open Sans"/>
              </w:rPr>
              <w:t>).</w:t>
            </w:r>
          </w:p>
          <w:p w14:paraId="4783BBDE" w14:textId="5CD9104B" w:rsidR="00DA3958" w:rsidRPr="00DD4E05" w:rsidRDefault="00C9381A" w:rsidP="00FB6C5C">
            <w:pPr>
              <w:pStyle w:val="ListParagraph"/>
              <w:numPr>
                <w:ilvl w:val="0"/>
                <w:numId w:val="2"/>
              </w:numPr>
              <w:spacing w:before="120" w:after="120"/>
              <w:ind w:left="357" w:hanging="357"/>
              <w:contextualSpacing w:val="0"/>
              <w:jc w:val="both"/>
              <w:rPr>
                <w:rFonts w:ascii="Open Sans" w:hAnsi="Open Sans"/>
              </w:rPr>
            </w:pPr>
            <w:r w:rsidRPr="00337E79">
              <w:rPr>
                <w:rFonts w:ascii="Open Sans" w:hAnsi="Open Sans"/>
              </w:rPr>
              <w:t>The notice</w:t>
            </w:r>
            <w:r w:rsidR="00227BE3" w:rsidRPr="00337E79">
              <w:rPr>
                <w:rFonts w:ascii="Open Sans" w:hAnsi="Open Sans"/>
              </w:rPr>
              <w:t xml:space="preserve"> regarding the advertising nature</w:t>
            </w:r>
            <w:r w:rsidR="009E216C" w:rsidRPr="00337E79">
              <w:rPr>
                <w:rFonts w:ascii="Open Sans" w:hAnsi="Open Sans"/>
              </w:rPr>
              <w:t xml:space="preserve"> of the </w:t>
            </w:r>
            <w:r w:rsidRPr="00337E79">
              <w:rPr>
                <w:rFonts w:ascii="Open Sans" w:hAnsi="Open Sans"/>
              </w:rPr>
              <w:t>statement or</w:t>
            </w:r>
            <w:r w:rsidR="009E216C" w:rsidRPr="00337E79">
              <w:rPr>
                <w:rFonts w:ascii="Open Sans" w:hAnsi="Open Sans"/>
              </w:rPr>
              <w:t xml:space="preserve"> content must </w:t>
            </w:r>
            <w:r w:rsidR="00775A23" w:rsidRPr="00337E79">
              <w:rPr>
                <w:rFonts w:ascii="Open Sans" w:hAnsi="Open Sans"/>
              </w:rPr>
              <w:t xml:space="preserve">remain </w:t>
            </w:r>
            <w:r w:rsidR="00227BE3" w:rsidRPr="00337E79">
              <w:rPr>
                <w:rFonts w:ascii="Open Sans" w:hAnsi="Open Sans"/>
              </w:rPr>
              <w:t>or be added when the</w:t>
            </w:r>
            <w:r w:rsidR="00227BE3" w:rsidRPr="00337E79">
              <w:rPr>
                <w:rFonts w:ascii="Open Sans" w:hAnsi="Open Sans"/>
                <w:i/>
              </w:rPr>
              <w:t xml:space="preserve"> </w:t>
            </w:r>
            <w:r w:rsidR="00227BE3" w:rsidRPr="00FB6C5C">
              <w:rPr>
                <w:rFonts w:ascii="Open Sans" w:hAnsi="Open Sans"/>
              </w:rPr>
              <w:t>influencer</w:t>
            </w:r>
            <w:r w:rsidR="006F7A21" w:rsidRPr="00FB6C5C">
              <w:rPr>
                <w:rFonts w:ascii="Open Sans" w:hAnsi="Open Sans"/>
              </w:rPr>
              <w:t xml:space="preserve"> shares</w:t>
            </w:r>
            <w:r w:rsidR="006F7A21" w:rsidRPr="00337E79">
              <w:rPr>
                <w:rFonts w:ascii="Open Sans" w:hAnsi="Open Sans"/>
              </w:rPr>
              <w:t xml:space="preserve"> or ‘reposts’</w:t>
            </w:r>
            <w:r w:rsidR="00227BE3" w:rsidRPr="00337E79">
              <w:rPr>
                <w:rFonts w:ascii="Open Sans" w:hAnsi="Open Sans"/>
              </w:rPr>
              <w:t xml:space="preserve"> content</w:t>
            </w:r>
            <w:r w:rsidR="00775A23" w:rsidRPr="00337E79">
              <w:rPr>
                <w:rFonts w:ascii="Open Sans" w:hAnsi="Open Sans"/>
              </w:rPr>
              <w:t xml:space="preserve"> </w:t>
            </w:r>
            <w:r w:rsidR="00227BE3" w:rsidRPr="00337E79">
              <w:rPr>
                <w:rFonts w:ascii="Open Sans" w:hAnsi="Open Sans"/>
              </w:rPr>
              <w:t>subject to this Code on other n</w:t>
            </w:r>
            <w:r w:rsidR="00DA3958">
              <w:rPr>
                <w:rFonts w:ascii="Open Sans" w:hAnsi="Open Sans"/>
              </w:rPr>
              <w:t>etworks, platforms or web pages.</w:t>
            </w:r>
          </w:p>
          <w:p w14:paraId="7A53119E" w14:textId="1DB6FEB6" w:rsidR="00337E79" w:rsidRPr="00DA3958" w:rsidRDefault="00227BE3" w:rsidP="00DD4E05">
            <w:pPr>
              <w:pStyle w:val="ListParagraph"/>
              <w:numPr>
                <w:ilvl w:val="0"/>
                <w:numId w:val="5"/>
              </w:numPr>
              <w:spacing w:after="120"/>
              <w:ind w:left="357" w:hanging="357"/>
              <w:contextualSpacing w:val="0"/>
              <w:jc w:val="both"/>
              <w:rPr>
                <w:rFonts w:ascii="Open Sans" w:hAnsi="Open Sans"/>
              </w:rPr>
            </w:pPr>
            <w:r w:rsidRPr="00DA3958">
              <w:rPr>
                <w:rFonts w:ascii="Open Sans" w:hAnsi="Open Sans"/>
              </w:rPr>
              <w:t>The content of the advertising messages must r</w:t>
            </w:r>
            <w:r w:rsidR="009E216C" w:rsidRPr="00DA3958">
              <w:rPr>
                <w:rFonts w:ascii="Open Sans" w:hAnsi="Open Sans"/>
              </w:rPr>
              <w:t xml:space="preserve">espect the </w:t>
            </w:r>
            <w:r w:rsidR="00C9381A" w:rsidRPr="00DA3958">
              <w:rPr>
                <w:rFonts w:ascii="Open Sans" w:hAnsi="Open Sans"/>
              </w:rPr>
              <w:t xml:space="preserve">applicable </w:t>
            </w:r>
            <w:r w:rsidR="009E216C" w:rsidRPr="00DA3958">
              <w:rPr>
                <w:rFonts w:ascii="Open Sans" w:hAnsi="Open Sans"/>
              </w:rPr>
              <w:t>rules and codes</w:t>
            </w:r>
            <w:r w:rsidRPr="00DA3958">
              <w:rPr>
                <w:rFonts w:ascii="Open Sans" w:hAnsi="Open Sans"/>
              </w:rPr>
              <w:t>.</w:t>
            </w:r>
            <w:r w:rsidR="00337E79" w:rsidRPr="00DA3958">
              <w:rPr>
                <w:rFonts w:ascii="Open Sans" w:hAnsi="Open Sans"/>
              </w:rPr>
              <w:t xml:space="preserve"> </w:t>
            </w:r>
          </w:p>
          <w:p w14:paraId="0BB16434" w14:textId="3B135B17" w:rsidR="00227BE3" w:rsidRPr="00337E79" w:rsidRDefault="00337E79" w:rsidP="00DA3958">
            <w:pPr>
              <w:spacing w:before="120" w:after="120"/>
              <w:ind w:left="360"/>
              <w:jc w:val="both"/>
              <w:rPr>
                <w:rFonts w:ascii="Open Sans" w:hAnsi="Open Sans"/>
                <w:sz w:val="20"/>
                <w:szCs w:val="20"/>
              </w:rPr>
            </w:pPr>
            <w:r>
              <w:rPr>
                <w:rFonts w:ascii="Open Sans" w:hAnsi="Open Sans"/>
                <w:sz w:val="20"/>
                <w:szCs w:val="20"/>
              </w:rPr>
              <w:t>To this end,</w:t>
            </w:r>
            <w:r w:rsidR="00227BE3" w:rsidRPr="00337E79">
              <w:rPr>
                <w:rFonts w:ascii="Open Sans" w:hAnsi="Open Sans"/>
                <w:sz w:val="20"/>
                <w:szCs w:val="20"/>
              </w:rPr>
              <w:t xml:space="preserve"> it will be taken into account that, as provided in the second paragraph of article 7</w:t>
            </w:r>
            <w:r>
              <w:rPr>
                <w:rFonts w:ascii="Open Sans" w:hAnsi="Open Sans"/>
                <w:sz w:val="20"/>
                <w:szCs w:val="20"/>
              </w:rPr>
              <w:t xml:space="preserve"> </w:t>
            </w:r>
            <w:r w:rsidR="00C9381A" w:rsidRPr="00337E79">
              <w:rPr>
                <w:rFonts w:ascii="Open Sans" w:hAnsi="Open Sans"/>
                <w:sz w:val="20"/>
                <w:szCs w:val="20"/>
              </w:rPr>
              <w:t xml:space="preserve">of Law 3/1991 </w:t>
            </w:r>
            <w:r w:rsidR="00227BE3" w:rsidRPr="00337E79">
              <w:rPr>
                <w:rFonts w:ascii="Open Sans" w:hAnsi="Open Sans"/>
                <w:sz w:val="20"/>
                <w:szCs w:val="20"/>
              </w:rPr>
              <w:t xml:space="preserve">on Unfair Competition, </w:t>
            </w:r>
            <w:proofErr w:type="gramStart"/>
            <w:r w:rsidRPr="00337E79">
              <w:rPr>
                <w:rFonts w:ascii="Open Sans" w:hAnsi="Open Sans"/>
                <w:sz w:val="20"/>
                <w:szCs w:val="20"/>
              </w:rPr>
              <w:t>In</w:t>
            </w:r>
            <w:proofErr w:type="gramEnd"/>
            <w:r w:rsidRPr="00337E79">
              <w:rPr>
                <w:rFonts w:ascii="Open Sans" w:hAnsi="Open Sans"/>
                <w:sz w:val="20"/>
                <w:szCs w:val="20"/>
              </w:rPr>
              <w:t xml:space="preserve"> assessing the existence of an omission of information when the media used imposes space or time limitations, such limitations shall be taken into account along with all the steps taken by the entrepreneur or professional to convey the necessary information through other channels</w:t>
            </w:r>
          </w:p>
          <w:p w14:paraId="717C51D9" w14:textId="3800B017" w:rsidR="00241B82" w:rsidRPr="00337E79" w:rsidRDefault="002E40EE" w:rsidP="00FB6C5C">
            <w:pPr>
              <w:spacing w:before="240" w:after="120"/>
              <w:ind w:left="357"/>
              <w:jc w:val="both"/>
              <w:rPr>
                <w:rFonts w:ascii="Open Sans" w:hAnsi="Open Sans"/>
                <w:sz w:val="20"/>
                <w:szCs w:val="20"/>
              </w:rPr>
            </w:pPr>
            <w:r>
              <w:rPr>
                <w:rFonts w:ascii="Open Sans" w:hAnsi="Open Sans"/>
                <w:sz w:val="20"/>
                <w:szCs w:val="20"/>
              </w:rPr>
              <w:t>Similarly</w:t>
            </w:r>
            <w:r w:rsidR="00227BE3" w:rsidRPr="00337E79">
              <w:rPr>
                <w:rFonts w:ascii="Open Sans" w:hAnsi="Open Sans"/>
                <w:sz w:val="20"/>
                <w:szCs w:val="20"/>
              </w:rPr>
              <w:t>, in the absence of an</w:t>
            </w:r>
            <w:r>
              <w:rPr>
                <w:rFonts w:ascii="Open Sans" w:hAnsi="Open Sans"/>
                <w:sz w:val="20"/>
                <w:szCs w:val="20"/>
              </w:rPr>
              <w:t xml:space="preserve"> objectively defined profile, the </w:t>
            </w:r>
            <w:r w:rsidR="00227BE3" w:rsidRPr="00337E79">
              <w:rPr>
                <w:rFonts w:ascii="Open Sans" w:hAnsi="Open Sans"/>
                <w:sz w:val="20"/>
                <w:szCs w:val="20"/>
              </w:rPr>
              <w:t>average profile</w:t>
            </w:r>
            <w:r w:rsidR="00337E79">
              <w:rPr>
                <w:rFonts w:ascii="Open Sans" w:hAnsi="Open Sans"/>
                <w:sz w:val="20"/>
                <w:szCs w:val="20"/>
              </w:rPr>
              <w:t xml:space="preserve"> </w:t>
            </w:r>
            <w:r w:rsidR="00227BE3" w:rsidRPr="00337E79">
              <w:rPr>
                <w:rFonts w:ascii="Open Sans" w:hAnsi="Open Sans"/>
                <w:sz w:val="20"/>
                <w:szCs w:val="20"/>
              </w:rPr>
              <w:t xml:space="preserve">of the consumer accustomed to following an </w:t>
            </w:r>
            <w:r w:rsidR="00A234B5">
              <w:rPr>
                <w:rFonts w:ascii="Open Sans" w:hAnsi="Open Sans"/>
                <w:i/>
                <w:sz w:val="20"/>
                <w:szCs w:val="20"/>
              </w:rPr>
              <w:t>‘influencer’</w:t>
            </w:r>
            <w:r w:rsidR="00227BE3" w:rsidRPr="00A234B5">
              <w:rPr>
                <w:rFonts w:ascii="Open Sans" w:hAnsi="Open Sans"/>
                <w:i/>
                <w:sz w:val="20"/>
                <w:szCs w:val="20"/>
              </w:rPr>
              <w:t>,</w:t>
            </w:r>
            <w:r w:rsidRPr="00337E79">
              <w:rPr>
                <w:rFonts w:ascii="Open Sans" w:hAnsi="Open Sans"/>
                <w:sz w:val="20"/>
                <w:szCs w:val="20"/>
              </w:rPr>
              <w:t xml:space="preserve"> will be understood as</w:t>
            </w:r>
            <w:r w:rsidR="00227BE3" w:rsidRPr="00A234B5">
              <w:rPr>
                <w:rFonts w:ascii="Open Sans" w:hAnsi="Open Sans"/>
                <w:i/>
                <w:sz w:val="20"/>
                <w:szCs w:val="20"/>
              </w:rPr>
              <w:t xml:space="preserve"> </w:t>
            </w:r>
            <w:r>
              <w:rPr>
                <w:rFonts w:ascii="Open Sans" w:hAnsi="Open Sans"/>
                <w:sz w:val="20"/>
                <w:szCs w:val="20"/>
              </w:rPr>
              <w:t xml:space="preserve">one who is </w:t>
            </w:r>
            <w:r w:rsidRPr="00337E79">
              <w:rPr>
                <w:rFonts w:ascii="Open Sans" w:hAnsi="Open Sans"/>
                <w:sz w:val="20"/>
                <w:szCs w:val="20"/>
              </w:rPr>
              <w:t>active</w:t>
            </w:r>
            <w:r w:rsidR="00227BE3" w:rsidRPr="00337E79">
              <w:rPr>
                <w:rFonts w:ascii="Open Sans" w:hAnsi="Open Sans"/>
                <w:sz w:val="20"/>
                <w:szCs w:val="20"/>
              </w:rPr>
              <w:t xml:space="preserve"> and</w:t>
            </w:r>
            <w:r w:rsidR="00337E79">
              <w:rPr>
                <w:rFonts w:ascii="Open Sans" w:hAnsi="Open Sans"/>
                <w:sz w:val="20"/>
                <w:szCs w:val="20"/>
              </w:rPr>
              <w:t xml:space="preserve"> </w:t>
            </w:r>
            <w:r w:rsidR="00227BE3" w:rsidRPr="00337E79">
              <w:rPr>
                <w:rFonts w:ascii="Open Sans" w:hAnsi="Open Sans"/>
                <w:sz w:val="20"/>
                <w:szCs w:val="20"/>
              </w:rPr>
              <w:t>knowledgeable about new information technologies, usually attentive and informed,</w:t>
            </w:r>
            <w:r w:rsidR="00337E79">
              <w:rPr>
                <w:rFonts w:ascii="Open Sans" w:hAnsi="Open Sans"/>
                <w:sz w:val="20"/>
                <w:szCs w:val="20"/>
              </w:rPr>
              <w:t xml:space="preserve"> </w:t>
            </w:r>
            <w:r>
              <w:rPr>
                <w:rFonts w:ascii="Open Sans" w:hAnsi="Open Sans"/>
                <w:sz w:val="20"/>
                <w:szCs w:val="20"/>
              </w:rPr>
              <w:t>with sufficient capabil</w:t>
            </w:r>
            <w:r w:rsidR="00227BE3" w:rsidRPr="00337E79">
              <w:rPr>
                <w:rFonts w:ascii="Open Sans" w:hAnsi="Open Sans"/>
                <w:sz w:val="20"/>
                <w:szCs w:val="20"/>
              </w:rPr>
              <w:t>ity to access and u</w:t>
            </w:r>
            <w:r w:rsidR="009E216C" w:rsidRPr="00337E79">
              <w:rPr>
                <w:rFonts w:ascii="Open Sans" w:hAnsi="Open Sans"/>
                <w:sz w:val="20"/>
                <w:szCs w:val="20"/>
              </w:rPr>
              <w:t xml:space="preserve">nderstand digital media and the </w:t>
            </w:r>
            <w:r>
              <w:rPr>
                <w:rFonts w:ascii="Open Sans" w:hAnsi="Open Sans"/>
                <w:sz w:val="20"/>
                <w:szCs w:val="20"/>
              </w:rPr>
              <w:t xml:space="preserve">wherewithal </w:t>
            </w:r>
            <w:r w:rsidR="00227BE3" w:rsidRPr="00337E79">
              <w:rPr>
                <w:rFonts w:ascii="Open Sans" w:hAnsi="Open Sans"/>
                <w:sz w:val="20"/>
                <w:szCs w:val="20"/>
              </w:rPr>
              <w:t xml:space="preserve">to search, </w:t>
            </w:r>
            <w:r>
              <w:rPr>
                <w:rFonts w:ascii="Open Sans" w:hAnsi="Open Sans"/>
                <w:sz w:val="20"/>
                <w:szCs w:val="20"/>
              </w:rPr>
              <w:t xml:space="preserve">select from </w:t>
            </w:r>
            <w:r w:rsidR="00227BE3" w:rsidRPr="00337E79">
              <w:rPr>
                <w:rFonts w:ascii="Open Sans" w:hAnsi="Open Sans"/>
                <w:sz w:val="20"/>
                <w:szCs w:val="20"/>
              </w:rPr>
              <w:t>and adapt th</w:t>
            </w:r>
            <w:r>
              <w:rPr>
                <w:rFonts w:ascii="Open Sans" w:hAnsi="Open Sans"/>
                <w:sz w:val="20"/>
                <w:szCs w:val="20"/>
              </w:rPr>
              <w:t>e contents of the network in their</w:t>
            </w:r>
            <w:r w:rsidR="00227BE3" w:rsidRPr="00337E79">
              <w:rPr>
                <w:rFonts w:ascii="Open Sans" w:hAnsi="Open Sans"/>
                <w:sz w:val="20"/>
                <w:szCs w:val="20"/>
              </w:rPr>
              <w:t xml:space="preserve"> process of</w:t>
            </w:r>
            <w:r w:rsidR="009E216C" w:rsidRPr="00337E79">
              <w:rPr>
                <w:rFonts w:ascii="Open Sans" w:hAnsi="Open Sans"/>
                <w:sz w:val="20"/>
                <w:szCs w:val="20"/>
              </w:rPr>
              <w:t xml:space="preserve"> </w:t>
            </w:r>
            <w:r w:rsidR="00337E79">
              <w:rPr>
                <w:rFonts w:ascii="Open Sans" w:hAnsi="Open Sans"/>
                <w:sz w:val="20"/>
                <w:szCs w:val="20"/>
              </w:rPr>
              <w:t xml:space="preserve">navigation based on </w:t>
            </w:r>
            <w:r>
              <w:rPr>
                <w:rFonts w:ascii="Open Sans" w:hAnsi="Open Sans"/>
                <w:sz w:val="20"/>
                <w:szCs w:val="20"/>
              </w:rPr>
              <w:t xml:space="preserve">their </w:t>
            </w:r>
            <w:r w:rsidRPr="00337E79">
              <w:rPr>
                <w:rFonts w:ascii="Open Sans" w:hAnsi="Open Sans"/>
                <w:sz w:val="20"/>
                <w:szCs w:val="20"/>
              </w:rPr>
              <w:t>tastes</w:t>
            </w:r>
            <w:r w:rsidR="00227BE3" w:rsidRPr="00337E79">
              <w:rPr>
                <w:rFonts w:ascii="Open Sans" w:hAnsi="Open Sans"/>
                <w:sz w:val="20"/>
                <w:szCs w:val="20"/>
              </w:rPr>
              <w:t xml:space="preserve"> or interests.</w:t>
            </w:r>
          </w:p>
        </w:tc>
      </w:tr>
      <w:tr w:rsidR="002532A1" w:rsidRPr="00337E79" w14:paraId="55EF6DD0" w14:textId="77777777" w:rsidTr="00B75264">
        <w:tc>
          <w:tcPr>
            <w:tcW w:w="0" w:type="auto"/>
          </w:tcPr>
          <w:p w14:paraId="091AEA82" w14:textId="0E52FC4B" w:rsidR="00241B82" w:rsidRPr="00337E79" w:rsidRDefault="00E03675" w:rsidP="00DD4E05">
            <w:pPr>
              <w:spacing w:before="120" w:after="120"/>
              <w:jc w:val="center"/>
              <w:rPr>
                <w:rFonts w:ascii="Open Sans" w:hAnsi="Open Sans"/>
                <w:sz w:val="20"/>
                <w:szCs w:val="20"/>
              </w:rPr>
            </w:pPr>
            <w:r w:rsidRPr="00E03675">
              <w:rPr>
                <w:rFonts w:ascii="Open Sans" w:hAnsi="Open Sans"/>
                <w:sz w:val="20"/>
                <w:szCs w:val="20"/>
              </w:rPr>
              <w:t>A. VINCULACIÓN AL CÓDIGO</w:t>
            </w:r>
          </w:p>
        </w:tc>
        <w:tc>
          <w:tcPr>
            <w:tcW w:w="0" w:type="auto"/>
          </w:tcPr>
          <w:p w14:paraId="68A325D6" w14:textId="7F0FFE51" w:rsidR="00241B82" w:rsidRPr="00337E79" w:rsidRDefault="006E0ADC" w:rsidP="00DD4E05">
            <w:pPr>
              <w:spacing w:before="120" w:after="120"/>
              <w:jc w:val="center"/>
              <w:rPr>
                <w:rFonts w:ascii="Open Sans" w:hAnsi="Open Sans"/>
                <w:sz w:val="20"/>
                <w:szCs w:val="20"/>
              </w:rPr>
            </w:pPr>
            <w:r w:rsidRPr="006E0ADC">
              <w:rPr>
                <w:rFonts w:ascii="Open Sans" w:hAnsi="Open Sans"/>
                <w:sz w:val="20"/>
                <w:szCs w:val="20"/>
              </w:rPr>
              <w:t>LINK TO THE CODE</w:t>
            </w:r>
          </w:p>
        </w:tc>
      </w:tr>
      <w:tr w:rsidR="002532A1" w:rsidRPr="00337E79" w14:paraId="458D8126" w14:textId="77777777" w:rsidTr="00B75264">
        <w:tc>
          <w:tcPr>
            <w:tcW w:w="0" w:type="auto"/>
          </w:tcPr>
          <w:p w14:paraId="2997A57C" w14:textId="39B45459" w:rsidR="00F14687" w:rsidRDefault="00E82253" w:rsidP="00F14687">
            <w:pPr>
              <w:pStyle w:val="ListParagraph"/>
              <w:numPr>
                <w:ilvl w:val="0"/>
                <w:numId w:val="14"/>
              </w:numPr>
              <w:spacing w:before="120" w:after="120"/>
              <w:jc w:val="both"/>
              <w:rPr>
                <w:rFonts w:ascii="Open Sans" w:hAnsi="Open Sans"/>
                <w:lang w:val="es-ES"/>
              </w:rPr>
            </w:pPr>
            <w:r w:rsidRPr="00F14687">
              <w:rPr>
                <w:rFonts w:ascii="Open Sans" w:hAnsi="Open Sans"/>
                <w:lang w:val="es-ES"/>
              </w:rPr>
              <w:t xml:space="preserve">Las empresas socias de la </w:t>
            </w:r>
            <w:proofErr w:type="spellStart"/>
            <w:r w:rsidRPr="00F14687">
              <w:rPr>
                <w:rFonts w:ascii="Open Sans" w:hAnsi="Open Sans"/>
                <w:lang w:val="es-ES"/>
              </w:rPr>
              <w:t>aea</w:t>
            </w:r>
            <w:proofErr w:type="spellEnd"/>
            <w:r w:rsidRPr="00F14687">
              <w:rPr>
                <w:rFonts w:ascii="Open Sans" w:hAnsi="Open Sans"/>
                <w:lang w:val="es-ES"/>
              </w:rPr>
              <w:t xml:space="preserve"> y AUTOCONTROL, y otras empresas que voluntariamente se adhieran al mismo, se comprometen a respetar en sus acciones publicitarias con </w:t>
            </w:r>
            <w:proofErr w:type="spellStart"/>
            <w:r w:rsidRPr="00F14687">
              <w:rPr>
                <w:rFonts w:ascii="Open Sans" w:hAnsi="Open Sans"/>
                <w:lang w:val="es-ES"/>
              </w:rPr>
              <w:t>influencers</w:t>
            </w:r>
            <w:proofErr w:type="spellEnd"/>
            <w:r w:rsidR="00C63DB1" w:rsidRPr="00F14687">
              <w:rPr>
                <w:rFonts w:ascii="Open Sans" w:hAnsi="Open Sans"/>
                <w:lang w:val="es-ES"/>
              </w:rPr>
              <w:t xml:space="preserve"> </w:t>
            </w:r>
            <w:r w:rsidRPr="00F14687">
              <w:rPr>
                <w:rFonts w:ascii="Open Sans" w:hAnsi="Open Sans"/>
                <w:lang w:val="es-ES"/>
              </w:rPr>
              <w:t>las normas en él recogidas, así como a acatar y cumplir de forma inmediata el contenido de las resoluciones que el Jurado de la Publicidad de AUTOCONTROL pueda emitir para la resolución de las reclamaciones que le sean present</w:t>
            </w:r>
            <w:r w:rsidR="00F14687">
              <w:rPr>
                <w:rFonts w:ascii="Open Sans" w:hAnsi="Open Sans"/>
                <w:lang w:val="es-ES"/>
              </w:rPr>
              <w:t>adas en relación a este Código.</w:t>
            </w:r>
          </w:p>
          <w:p w14:paraId="5D54B40E" w14:textId="0947FBE8" w:rsidR="00241B82" w:rsidRPr="00F14687" w:rsidRDefault="00E82253" w:rsidP="00F14687">
            <w:pPr>
              <w:pStyle w:val="ListParagraph"/>
              <w:numPr>
                <w:ilvl w:val="0"/>
                <w:numId w:val="14"/>
              </w:numPr>
              <w:spacing w:before="120" w:after="120"/>
              <w:jc w:val="both"/>
              <w:rPr>
                <w:rFonts w:ascii="Open Sans" w:hAnsi="Open Sans"/>
                <w:lang w:val="es-ES"/>
              </w:rPr>
            </w:pPr>
            <w:r w:rsidRPr="00F14687">
              <w:rPr>
                <w:rFonts w:ascii="Open Sans" w:hAnsi="Open Sans"/>
                <w:lang w:val="es-ES"/>
              </w:rPr>
              <w:t xml:space="preserve">Se hará pública la relación de empresas e </w:t>
            </w:r>
            <w:proofErr w:type="spellStart"/>
            <w:r w:rsidRPr="00F14687">
              <w:rPr>
                <w:rFonts w:ascii="Open Sans" w:hAnsi="Open Sans"/>
                <w:lang w:val="es-ES"/>
              </w:rPr>
              <w:t>influencers</w:t>
            </w:r>
            <w:proofErr w:type="spellEnd"/>
            <w:r w:rsidRPr="00F14687">
              <w:rPr>
                <w:rFonts w:ascii="Open Sans" w:hAnsi="Open Sans"/>
                <w:lang w:val="es-ES"/>
              </w:rPr>
              <w:t xml:space="preserve"> adheridos al Código</w:t>
            </w:r>
          </w:p>
        </w:tc>
        <w:tc>
          <w:tcPr>
            <w:tcW w:w="0" w:type="auto"/>
          </w:tcPr>
          <w:p w14:paraId="7FE0F4EA" w14:textId="77777777" w:rsidR="00DD4E05" w:rsidRDefault="00E03675" w:rsidP="00FB6C5C">
            <w:pPr>
              <w:pStyle w:val="ListParagraph"/>
              <w:numPr>
                <w:ilvl w:val="0"/>
                <w:numId w:val="13"/>
              </w:numPr>
              <w:spacing w:before="120"/>
              <w:ind w:left="357" w:hanging="357"/>
              <w:contextualSpacing w:val="0"/>
              <w:jc w:val="both"/>
              <w:rPr>
                <w:rFonts w:ascii="Open Sans" w:hAnsi="Open Sans"/>
              </w:rPr>
            </w:pPr>
            <w:r w:rsidRPr="00DD4E05">
              <w:rPr>
                <w:rFonts w:ascii="Open Sans" w:hAnsi="Open Sans"/>
              </w:rPr>
              <w:t xml:space="preserve">The member companies of the </w:t>
            </w:r>
            <w:r w:rsidR="00C63DB1" w:rsidRPr="00DD4E05">
              <w:rPr>
                <w:rFonts w:ascii="Open Sans" w:hAnsi="Open Sans"/>
              </w:rPr>
              <w:t>AEA</w:t>
            </w:r>
            <w:r w:rsidRPr="00DD4E05">
              <w:rPr>
                <w:rFonts w:ascii="Open Sans" w:hAnsi="Open Sans"/>
              </w:rPr>
              <w:t xml:space="preserve"> and AUTOCONTROL, and other companies that voluntarily </w:t>
            </w:r>
            <w:r w:rsidR="00012099" w:rsidRPr="00DD4E05">
              <w:rPr>
                <w:rFonts w:ascii="Open Sans" w:hAnsi="Open Sans"/>
              </w:rPr>
              <w:t xml:space="preserve">observe </w:t>
            </w:r>
            <w:r w:rsidRPr="00DD4E05">
              <w:rPr>
                <w:rFonts w:ascii="Open Sans" w:hAnsi="Open Sans"/>
              </w:rPr>
              <w:t xml:space="preserve">it, undertake </w:t>
            </w:r>
            <w:r w:rsidR="00C63DB1" w:rsidRPr="00DD4E05">
              <w:rPr>
                <w:rFonts w:ascii="Open Sans" w:hAnsi="Open Sans"/>
              </w:rPr>
              <w:t xml:space="preserve">to respect the rules contained </w:t>
            </w:r>
            <w:r w:rsidRPr="00DD4E05">
              <w:rPr>
                <w:rFonts w:ascii="Open Sans" w:hAnsi="Open Sans"/>
              </w:rPr>
              <w:t xml:space="preserve">herein in their advertising </w:t>
            </w:r>
            <w:r w:rsidR="00012099" w:rsidRPr="00DD4E05">
              <w:rPr>
                <w:rFonts w:ascii="Open Sans" w:hAnsi="Open Sans"/>
              </w:rPr>
              <w:t xml:space="preserve">activities </w:t>
            </w:r>
            <w:r w:rsidRPr="00DD4E05">
              <w:rPr>
                <w:rFonts w:ascii="Open Sans" w:hAnsi="Open Sans"/>
              </w:rPr>
              <w:t xml:space="preserve">with influencers, as well as </w:t>
            </w:r>
            <w:r w:rsidR="00012099" w:rsidRPr="00DD4E05">
              <w:rPr>
                <w:rFonts w:ascii="Open Sans" w:hAnsi="Open Sans"/>
              </w:rPr>
              <w:t xml:space="preserve">to abide by and immediately comply with </w:t>
            </w:r>
            <w:r w:rsidRPr="00DD4E05">
              <w:rPr>
                <w:rFonts w:ascii="Open Sans" w:hAnsi="Open Sans"/>
              </w:rPr>
              <w:t>the content of the resolutions that the AUTOCONTROL Advertising Jury may is</w:t>
            </w:r>
            <w:r w:rsidR="00012099" w:rsidRPr="00DD4E05">
              <w:rPr>
                <w:rFonts w:ascii="Open Sans" w:hAnsi="Open Sans"/>
              </w:rPr>
              <w:t>sue for the resolution of complaints</w:t>
            </w:r>
            <w:r w:rsidRPr="00DD4E05">
              <w:rPr>
                <w:rFonts w:ascii="Open Sans" w:hAnsi="Open Sans"/>
              </w:rPr>
              <w:t xml:space="preserve"> </w:t>
            </w:r>
            <w:r w:rsidR="00012099" w:rsidRPr="00DD4E05">
              <w:rPr>
                <w:rFonts w:ascii="Open Sans" w:hAnsi="Open Sans"/>
              </w:rPr>
              <w:t xml:space="preserve">made </w:t>
            </w:r>
            <w:r w:rsidRPr="00DD4E05">
              <w:rPr>
                <w:rFonts w:ascii="Open Sans" w:hAnsi="Open Sans"/>
              </w:rPr>
              <w:t>in relation to this Code.</w:t>
            </w:r>
          </w:p>
          <w:p w14:paraId="158C61B8" w14:textId="7420C16C" w:rsidR="00241B82" w:rsidRPr="00DD4E05" w:rsidRDefault="00E03675" w:rsidP="00DD4E05">
            <w:pPr>
              <w:pStyle w:val="ListParagraph"/>
              <w:numPr>
                <w:ilvl w:val="0"/>
                <w:numId w:val="13"/>
              </w:numPr>
              <w:spacing w:before="120" w:after="240"/>
              <w:jc w:val="both"/>
              <w:rPr>
                <w:rFonts w:ascii="Open Sans" w:hAnsi="Open Sans"/>
              </w:rPr>
            </w:pPr>
            <w:r w:rsidRPr="00DD4E05">
              <w:rPr>
                <w:rFonts w:ascii="Open Sans" w:hAnsi="Open Sans"/>
              </w:rPr>
              <w:t xml:space="preserve"> The list of companies and influencers </w:t>
            </w:r>
            <w:r w:rsidR="00012099" w:rsidRPr="00DD4E05">
              <w:rPr>
                <w:rFonts w:ascii="Open Sans" w:hAnsi="Open Sans"/>
              </w:rPr>
              <w:t xml:space="preserve">observing </w:t>
            </w:r>
            <w:r w:rsidRPr="00DD4E05">
              <w:rPr>
                <w:rFonts w:ascii="Open Sans" w:hAnsi="Open Sans"/>
              </w:rPr>
              <w:t>the Code will be made public.</w:t>
            </w:r>
          </w:p>
        </w:tc>
      </w:tr>
      <w:tr w:rsidR="002532A1" w:rsidRPr="00337E79" w14:paraId="7579C652" w14:textId="77777777" w:rsidTr="00B75264">
        <w:tc>
          <w:tcPr>
            <w:tcW w:w="0" w:type="auto"/>
          </w:tcPr>
          <w:p w14:paraId="60A05636" w14:textId="723FB9F0" w:rsidR="00241B82" w:rsidRPr="00337E79" w:rsidRDefault="00E03675" w:rsidP="00F14687">
            <w:pPr>
              <w:spacing w:before="120" w:after="120"/>
              <w:jc w:val="center"/>
              <w:rPr>
                <w:rFonts w:ascii="Open Sans" w:hAnsi="Open Sans"/>
                <w:sz w:val="20"/>
                <w:szCs w:val="20"/>
              </w:rPr>
            </w:pPr>
            <w:r w:rsidRPr="00E03675">
              <w:rPr>
                <w:rFonts w:ascii="Open Sans" w:hAnsi="Open Sans"/>
                <w:sz w:val="20"/>
                <w:szCs w:val="20"/>
              </w:rPr>
              <w:t>B. CONTROL PREVIO INTERNO Y COPY ADVICE®</w:t>
            </w:r>
          </w:p>
        </w:tc>
        <w:tc>
          <w:tcPr>
            <w:tcW w:w="0" w:type="auto"/>
          </w:tcPr>
          <w:p w14:paraId="0218336E" w14:textId="429640BE" w:rsidR="00241B82" w:rsidRPr="00337E79" w:rsidRDefault="00A42EFA" w:rsidP="00F14687">
            <w:pPr>
              <w:spacing w:before="120" w:after="120"/>
              <w:jc w:val="center"/>
              <w:rPr>
                <w:rFonts w:ascii="Open Sans" w:hAnsi="Open Sans"/>
                <w:sz w:val="20"/>
                <w:szCs w:val="20"/>
              </w:rPr>
            </w:pPr>
            <w:r w:rsidRPr="00A42EFA">
              <w:rPr>
                <w:rFonts w:ascii="Open Sans" w:hAnsi="Open Sans"/>
                <w:sz w:val="20"/>
                <w:szCs w:val="20"/>
              </w:rPr>
              <w:t>B. INTERNAL PRIOR CONTROL AND COPY ADVICE®</w:t>
            </w:r>
          </w:p>
        </w:tc>
      </w:tr>
      <w:tr w:rsidR="002532A1" w:rsidRPr="00337E79" w14:paraId="150D0EF2" w14:textId="77777777" w:rsidTr="00B75264">
        <w:tc>
          <w:tcPr>
            <w:tcW w:w="0" w:type="auto"/>
          </w:tcPr>
          <w:p w14:paraId="727A3F2C" w14:textId="56D664EF" w:rsidR="00F14687" w:rsidRDefault="00E03675" w:rsidP="00F14687">
            <w:pPr>
              <w:pStyle w:val="ListParagraph"/>
              <w:numPr>
                <w:ilvl w:val="0"/>
                <w:numId w:val="15"/>
              </w:numPr>
              <w:spacing w:before="120" w:after="120"/>
              <w:jc w:val="both"/>
              <w:rPr>
                <w:rFonts w:ascii="Open Sans" w:hAnsi="Open Sans"/>
                <w:lang w:val="es-ES"/>
              </w:rPr>
            </w:pPr>
            <w:r w:rsidRPr="00F14687">
              <w:rPr>
                <w:rFonts w:ascii="Open Sans" w:hAnsi="Open Sans"/>
                <w:lang w:val="es-ES"/>
              </w:rPr>
              <w:t>Las empresas establecerán medidas de control interno tendentes a asegurar el respeto de las normas ét</w:t>
            </w:r>
            <w:r w:rsidR="00F14687">
              <w:rPr>
                <w:rFonts w:ascii="Open Sans" w:hAnsi="Open Sans"/>
                <w:lang w:val="es-ES"/>
              </w:rPr>
              <w:t>icas contenidas en este Código.</w:t>
            </w:r>
          </w:p>
          <w:p w14:paraId="5BBA1CF1" w14:textId="739CA74D" w:rsidR="00241B82" w:rsidRPr="00F14687" w:rsidRDefault="00E03675" w:rsidP="00F14687">
            <w:pPr>
              <w:pStyle w:val="ListParagraph"/>
              <w:numPr>
                <w:ilvl w:val="0"/>
                <w:numId w:val="15"/>
              </w:numPr>
              <w:spacing w:before="120" w:after="120"/>
              <w:ind w:left="357" w:hanging="357"/>
              <w:contextualSpacing w:val="0"/>
              <w:jc w:val="both"/>
              <w:rPr>
                <w:rFonts w:ascii="Open Sans" w:hAnsi="Open Sans"/>
                <w:lang w:val="es-ES"/>
              </w:rPr>
            </w:pPr>
            <w:r w:rsidRPr="00F14687">
              <w:rPr>
                <w:rFonts w:ascii="Open Sans" w:hAnsi="Open Sans"/>
                <w:lang w:val="es-ES"/>
              </w:rPr>
              <w:t xml:space="preserve">En aquellos casos en los que una empresa o un </w:t>
            </w:r>
            <w:proofErr w:type="spellStart"/>
            <w:r w:rsidRPr="00F14687">
              <w:rPr>
                <w:rFonts w:ascii="Open Sans" w:hAnsi="Open Sans"/>
                <w:lang w:val="es-ES"/>
              </w:rPr>
              <w:t>influencer</w:t>
            </w:r>
            <w:proofErr w:type="spellEnd"/>
            <w:r w:rsidRPr="00F14687">
              <w:rPr>
                <w:rFonts w:ascii="Open Sans" w:hAnsi="Open Sans"/>
                <w:lang w:val="es-ES"/>
              </w:rPr>
              <w:t xml:space="preserve"> tengan dudas sobre la corrección legal o deontológica de una mención o contenido publicitario podrán someter el mismo en el Gabinete Técnico de AUTOCONTROL, para su examen previo a través del sistema de consulta previa, voluntaria, confidencial y no vinculante, que actuará de conformidad con su Reglamento</w:t>
            </w:r>
            <w:r w:rsidRPr="00F14687">
              <w:rPr>
                <w:rFonts w:ascii="Open Sans" w:hAnsi="Open Sans"/>
              </w:rPr>
              <w:t>.</w:t>
            </w:r>
          </w:p>
        </w:tc>
        <w:tc>
          <w:tcPr>
            <w:tcW w:w="0" w:type="auto"/>
          </w:tcPr>
          <w:p w14:paraId="02EAF0BE" w14:textId="77777777" w:rsidR="00F14687" w:rsidRDefault="00012099" w:rsidP="00FB6C5C">
            <w:pPr>
              <w:pStyle w:val="ListParagraph"/>
              <w:numPr>
                <w:ilvl w:val="0"/>
                <w:numId w:val="16"/>
              </w:numPr>
              <w:spacing w:before="120"/>
              <w:ind w:left="357" w:hanging="357"/>
              <w:contextualSpacing w:val="0"/>
              <w:jc w:val="both"/>
              <w:rPr>
                <w:rFonts w:ascii="Open Sans" w:hAnsi="Open Sans"/>
              </w:rPr>
            </w:pPr>
            <w:r w:rsidRPr="00F14687">
              <w:rPr>
                <w:rFonts w:ascii="Open Sans" w:hAnsi="Open Sans"/>
              </w:rPr>
              <w:t>C</w:t>
            </w:r>
            <w:r w:rsidR="00A42EFA" w:rsidRPr="00F14687">
              <w:rPr>
                <w:rFonts w:ascii="Open Sans" w:hAnsi="Open Sans"/>
              </w:rPr>
              <w:t>ompanies will establish internal control measures aimed at e</w:t>
            </w:r>
            <w:r w:rsidRPr="00F14687">
              <w:rPr>
                <w:rFonts w:ascii="Open Sans" w:hAnsi="Open Sans"/>
              </w:rPr>
              <w:t xml:space="preserve">nsuring respect for the rules of conduct </w:t>
            </w:r>
            <w:r w:rsidR="00A42EFA" w:rsidRPr="00F14687">
              <w:rPr>
                <w:rFonts w:ascii="Open Sans" w:hAnsi="Open Sans"/>
              </w:rPr>
              <w:t>in this Code.</w:t>
            </w:r>
          </w:p>
          <w:p w14:paraId="0DF542B7" w14:textId="05CAAA33" w:rsidR="00241B82" w:rsidRPr="00F14687" w:rsidRDefault="00A42EFA" w:rsidP="00F14687">
            <w:pPr>
              <w:pStyle w:val="ListParagraph"/>
              <w:numPr>
                <w:ilvl w:val="0"/>
                <w:numId w:val="16"/>
              </w:numPr>
              <w:spacing w:before="120" w:after="120"/>
              <w:jc w:val="both"/>
              <w:rPr>
                <w:rFonts w:ascii="Open Sans" w:hAnsi="Open Sans"/>
              </w:rPr>
            </w:pPr>
            <w:r w:rsidRPr="00F14687">
              <w:rPr>
                <w:rFonts w:ascii="Open Sans" w:hAnsi="Open Sans"/>
              </w:rPr>
              <w:t xml:space="preserve"> In those cases in which a company or an influencer has doubts about the legal or </w:t>
            </w:r>
            <w:r w:rsidR="00012099" w:rsidRPr="00F14687">
              <w:rPr>
                <w:rFonts w:ascii="Open Sans" w:hAnsi="Open Sans"/>
              </w:rPr>
              <w:t xml:space="preserve">ethical </w:t>
            </w:r>
            <w:r w:rsidRPr="00F14687">
              <w:rPr>
                <w:rFonts w:ascii="Open Sans" w:hAnsi="Open Sans"/>
              </w:rPr>
              <w:t>correctness of a</w:t>
            </w:r>
            <w:r w:rsidR="00177B2E" w:rsidRPr="00F14687">
              <w:rPr>
                <w:rFonts w:ascii="Open Sans" w:hAnsi="Open Sans"/>
              </w:rPr>
              <w:t xml:space="preserve">n </w:t>
            </w:r>
            <w:r w:rsidR="00F14687" w:rsidRPr="00F14687">
              <w:rPr>
                <w:rFonts w:ascii="Open Sans" w:hAnsi="Open Sans"/>
              </w:rPr>
              <w:t>advertising statement</w:t>
            </w:r>
            <w:r w:rsidR="00012099" w:rsidRPr="00F14687">
              <w:rPr>
                <w:rFonts w:ascii="Open Sans" w:hAnsi="Open Sans"/>
              </w:rPr>
              <w:t xml:space="preserve"> </w:t>
            </w:r>
            <w:r w:rsidR="00177B2E" w:rsidRPr="00F14687">
              <w:rPr>
                <w:rFonts w:ascii="Open Sans" w:hAnsi="Open Sans"/>
              </w:rPr>
              <w:t xml:space="preserve">or </w:t>
            </w:r>
            <w:r w:rsidRPr="00F14687">
              <w:rPr>
                <w:rFonts w:ascii="Open Sans" w:hAnsi="Open Sans"/>
              </w:rPr>
              <w:t>content, they may submit it to t</w:t>
            </w:r>
            <w:r w:rsidR="00177B2E" w:rsidRPr="00F14687">
              <w:rPr>
                <w:rFonts w:ascii="Open Sans" w:hAnsi="Open Sans"/>
              </w:rPr>
              <w:t>he AUTOCONTROL Technical Office</w:t>
            </w:r>
            <w:r w:rsidRPr="00F14687">
              <w:rPr>
                <w:rFonts w:ascii="Open Sans" w:hAnsi="Open Sans"/>
              </w:rPr>
              <w:t xml:space="preserve"> for prior examination </w:t>
            </w:r>
            <w:r w:rsidR="00177B2E" w:rsidRPr="00F14687">
              <w:rPr>
                <w:rFonts w:ascii="Open Sans" w:hAnsi="Open Sans"/>
              </w:rPr>
              <w:t xml:space="preserve">via </w:t>
            </w:r>
            <w:r w:rsidRPr="00F14687">
              <w:rPr>
                <w:rFonts w:ascii="Open Sans" w:hAnsi="Open Sans"/>
              </w:rPr>
              <w:t xml:space="preserve">the </w:t>
            </w:r>
            <w:r w:rsidR="00012099" w:rsidRPr="00F14687">
              <w:rPr>
                <w:rFonts w:ascii="Open Sans" w:hAnsi="Open Sans"/>
              </w:rPr>
              <w:t>voluntary, confidential and non-binding prior consultation system</w:t>
            </w:r>
            <w:r w:rsidRPr="00F14687">
              <w:rPr>
                <w:rFonts w:ascii="Open Sans" w:hAnsi="Open Sans"/>
              </w:rPr>
              <w:t>, which will act in accordance with its Regulations.</w:t>
            </w:r>
          </w:p>
        </w:tc>
      </w:tr>
      <w:tr w:rsidR="002532A1" w:rsidRPr="00337E79" w14:paraId="77D31793" w14:textId="77777777" w:rsidTr="00B75264">
        <w:tc>
          <w:tcPr>
            <w:tcW w:w="0" w:type="auto"/>
          </w:tcPr>
          <w:p w14:paraId="310310B0" w14:textId="6D34A2ED" w:rsidR="00241B82" w:rsidRPr="00337E79" w:rsidRDefault="00A42EFA" w:rsidP="00F14687">
            <w:pPr>
              <w:spacing w:before="120" w:after="120"/>
              <w:jc w:val="center"/>
              <w:rPr>
                <w:rFonts w:ascii="Open Sans" w:hAnsi="Open Sans"/>
                <w:sz w:val="20"/>
                <w:szCs w:val="20"/>
              </w:rPr>
            </w:pPr>
            <w:r w:rsidRPr="00A42EFA">
              <w:rPr>
                <w:rFonts w:ascii="Open Sans" w:hAnsi="Open Sans"/>
                <w:sz w:val="20"/>
                <w:szCs w:val="20"/>
              </w:rPr>
              <w:t>C. CONTROL A POSTERIORI: JURADO DE LA PUBLICIDAD</w:t>
            </w:r>
          </w:p>
        </w:tc>
        <w:tc>
          <w:tcPr>
            <w:tcW w:w="0" w:type="auto"/>
          </w:tcPr>
          <w:p w14:paraId="5DA4014F" w14:textId="31A667D3" w:rsidR="00241B82" w:rsidRPr="00337E79" w:rsidRDefault="00F14687" w:rsidP="00F14687">
            <w:pPr>
              <w:spacing w:before="120" w:after="120"/>
              <w:jc w:val="center"/>
              <w:rPr>
                <w:rFonts w:ascii="Open Sans" w:hAnsi="Open Sans"/>
                <w:sz w:val="20"/>
                <w:szCs w:val="20"/>
              </w:rPr>
            </w:pPr>
            <w:r>
              <w:rPr>
                <w:rFonts w:ascii="Open Sans" w:hAnsi="Open Sans"/>
                <w:sz w:val="20"/>
                <w:szCs w:val="20"/>
              </w:rPr>
              <w:t xml:space="preserve">C. POST-CONTROL: ADVERTISING </w:t>
            </w:r>
            <w:r w:rsidR="005D661F" w:rsidRPr="005D661F">
              <w:rPr>
                <w:rFonts w:ascii="Open Sans" w:hAnsi="Open Sans"/>
                <w:sz w:val="20"/>
                <w:szCs w:val="20"/>
              </w:rPr>
              <w:t>JURY</w:t>
            </w:r>
          </w:p>
        </w:tc>
      </w:tr>
      <w:tr w:rsidR="002532A1" w:rsidRPr="00337E79" w14:paraId="1576C766" w14:textId="77777777" w:rsidTr="00B75264">
        <w:tc>
          <w:tcPr>
            <w:tcW w:w="0" w:type="auto"/>
          </w:tcPr>
          <w:p w14:paraId="1E6AD7E5" w14:textId="03E92F2E" w:rsidR="00F14687" w:rsidRDefault="00C61AF5" w:rsidP="00F14687">
            <w:pPr>
              <w:pStyle w:val="ListParagraph"/>
              <w:numPr>
                <w:ilvl w:val="0"/>
                <w:numId w:val="17"/>
              </w:numPr>
              <w:spacing w:before="120" w:after="120"/>
              <w:ind w:left="357" w:hanging="357"/>
              <w:contextualSpacing w:val="0"/>
              <w:jc w:val="both"/>
              <w:rPr>
                <w:rFonts w:ascii="Open Sans" w:hAnsi="Open Sans"/>
                <w:lang w:val="es-ES"/>
              </w:rPr>
            </w:pPr>
            <w:r w:rsidRPr="00F14687">
              <w:rPr>
                <w:rFonts w:ascii="Open Sans" w:hAnsi="Open Sans"/>
                <w:lang w:val="es-ES"/>
              </w:rPr>
              <w:t xml:space="preserve">Además de las empresas que se hayan adherido al presente Código, podrán plantear reclamaciones por infracción de sus normas ante el Jurado de la Publicidad: la </w:t>
            </w:r>
            <w:proofErr w:type="spellStart"/>
            <w:r w:rsidRPr="00F14687">
              <w:rPr>
                <w:rFonts w:ascii="Open Sans" w:hAnsi="Open Sans"/>
                <w:lang w:val="es-ES"/>
              </w:rPr>
              <w:t>aea</w:t>
            </w:r>
            <w:proofErr w:type="spellEnd"/>
            <w:r w:rsidRPr="00F14687">
              <w:rPr>
                <w:rFonts w:ascii="Open Sans" w:hAnsi="Open Sans"/>
                <w:lang w:val="es-ES"/>
              </w:rPr>
              <w:t>, AUTOCONTROL, las Administraciones Públicas, cualquier empresa o asociación empresarial profesional, así como las asociaciones de consumidores y consumidores individuales, u otras personas, entidades o colectivos</w:t>
            </w:r>
            <w:r w:rsidR="00F14687">
              <w:rPr>
                <w:rFonts w:ascii="Open Sans" w:hAnsi="Open Sans"/>
                <w:lang w:val="es-ES"/>
              </w:rPr>
              <w:t xml:space="preserve"> no previstos en esta relación.</w:t>
            </w:r>
          </w:p>
          <w:p w14:paraId="00F0C71F" w14:textId="77777777" w:rsidR="00F14687" w:rsidRDefault="00C61AF5" w:rsidP="00F14687">
            <w:pPr>
              <w:pStyle w:val="ListParagraph"/>
              <w:numPr>
                <w:ilvl w:val="0"/>
                <w:numId w:val="17"/>
              </w:numPr>
              <w:spacing w:before="120" w:after="120"/>
              <w:ind w:left="357" w:hanging="357"/>
              <w:contextualSpacing w:val="0"/>
              <w:jc w:val="both"/>
              <w:rPr>
                <w:rFonts w:ascii="Open Sans" w:hAnsi="Open Sans"/>
                <w:lang w:val="es-ES"/>
              </w:rPr>
            </w:pPr>
            <w:r w:rsidRPr="00F14687">
              <w:rPr>
                <w:rFonts w:ascii="Open Sans" w:hAnsi="Open Sans"/>
                <w:lang w:val="es-ES"/>
              </w:rPr>
              <w:t xml:space="preserve">Para la efectiva aplicación del presente Código y la tramitación y resolución de las eventuales reclamaciones que se presenten por la infracción de este Código contra la publicidad de las empresas adheridas al mismo, el Jurado de la Publicidad de AUTOCONTROL se regirá en su actuación por los principios de independencia, transparencia, contradicción, eficacia, legalidad, libertad de elección y derecho de representación por parte del consumidor y procederá de acuerdo con lo previsto en su Reglamento y conforme a los procedimientos y las tarifas establecidas por AUTOCONTROL. </w:t>
            </w:r>
          </w:p>
          <w:p w14:paraId="26F8F7E3" w14:textId="77777777" w:rsidR="00F14687" w:rsidRDefault="00C61AF5" w:rsidP="00F14687">
            <w:pPr>
              <w:pStyle w:val="ListParagraph"/>
              <w:numPr>
                <w:ilvl w:val="0"/>
                <w:numId w:val="17"/>
              </w:numPr>
              <w:spacing w:before="120" w:after="120"/>
              <w:ind w:left="357" w:hanging="357"/>
              <w:contextualSpacing w:val="0"/>
              <w:jc w:val="both"/>
              <w:rPr>
                <w:rFonts w:ascii="Open Sans" w:hAnsi="Open Sans"/>
                <w:lang w:val="es-ES"/>
              </w:rPr>
            </w:pPr>
            <w:r w:rsidRPr="00F14687">
              <w:rPr>
                <w:rFonts w:ascii="Open Sans" w:hAnsi="Open Sans"/>
                <w:lang w:val="es-ES"/>
              </w:rPr>
              <w:t xml:space="preserve">Las resoluciones dictadas por el Jurado de la Publicidad en aplicación del presente Código serán inmediatamente comunicadas a las partes interesadas para su cumplimiento. </w:t>
            </w:r>
          </w:p>
          <w:p w14:paraId="465ACA22" w14:textId="1238A64B" w:rsidR="00E03675" w:rsidRPr="00F14687" w:rsidRDefault="00C61AF5" w:rsidP="00F14687">
            <w:pPr>
              <w:pStyle w:val="ListParagraph"/>
              <w:numPr>
                <w:ilvl w:val="0"/>
                <w:numId w:val="17"/>
              </w:numPr>
              <w:spacing w:before="120" w:after="120"/>
              <w:ind w:left="357" w:hanging="357"/>
              <w:contextualSpacing w:val="0"/>
              <w:jc w:val="both"/>
              <w:rPr>
                <w:rFonts w:ascii="Open Sans" w:hAnsi="Open Sans"/>
                <w:lang w:val="es-ES"/>
              </w:rPr>
            </w:pPr>
            <w:r w:rsidRPr="00F14687">
              <w:rPr>
                <w:rFonts w:ascii="Open Sans" w:hAnsi="Open Sans"/>
                <w:lang w:val="es-ES"/>
              </w:rPr>
              <w:t xml:space="preserve">Las resoluciones serán hechas públicas a través de su inserción en la página web u otros medios de la </w:t>
            </w:r>
            <w:proofErr w:type="spellStart"/>
            <w:r w:rsidRPr="00F14687">
              <w:rPr>
                <w:rFonts w:ascii="Open Sans" w:hAnsi="Open Sans"/>
                <w:lang w:val="es-ES"/>
              </w:rPr>
              <w:t>aea</w:t>
            </w:r>
            <w:proofErr w:type="spellEnd"/>
            <w:r w:rsidRPr="00F14687">
              <w:rPr>
                <w:rFonts w:ascii="Open Sans" w:hAnsi="Open Sans"/>
                <w:lang w:val="es-ES"/>
              </w:rPr>
              <w:t xml:space="preserve"> y AUTOCONTROL.</w:t>
            </w:r>
          </w:p>
        </w:tc>
        <w:tc>
          <w:tcPr>
            <w:tcW w:w="0" w:type="auto"/>
          </w:tcPr>
          <w:p w14:paraId="34AF0641" w14:textId="77777777" w:rsidR="00F14687" w:rsidRDefault="005D661F" w:rsidP="00F14687">
            <w:pPr>
              <w:pStyle w:val="ListParagraph"/>
              <w:numPr>
                <w:ilvl w:val="0"/>
                <w:numId w:val="18"/>
              </w:numPr>
              <w:spacing w:before="120"/>
              <w:ind w:left="357" w:hanging="357"/>
              <w:contextualSpacing w:val="0"/>
              <w:jc w:val="both"/>
              <w:rPr>
                <w:rFonts w:ascii="Open Sans" w:hAnsi="Open Sans"/>
              </w:rPr>
            </w:pPr>
            <w:r w:rsidRPr="00F14687">
              <w:rPr>
                <w:rFonts w:ascii="Open Sans" w:hAnsi="Open Sans"/>
              </w:rPr>
              <w:t xml:space="preserve">In addition to the companies that have </w:t>
            </w:r>
            <w:r w:rsidR="00177B2E" w:rsidRPr="00F14687">
              <w:rPr>
                <w:rFonts w:ascii="Open Sans" w:hAnsi="Open Sans"/>
              </w:rPr>
              <w:t xml:space="preserve">respected </w:t>
            </w:r>
            <w:r w:rsidRPr="00F14687">
              <w:rPr>
                <w:rFonts w:ascii="Open Sans" w:hAnsi="Open Sans"/>
              </w:rPr>
              <w:t xml:space="preserve">this Code, the </w:t>
            </w:r>
            <w:r w:rsidR="00177B2E" w:rsidRPr="00F14687">
              <w:rPr>
                <w:rFonts w:ascii="Open Sans" w:hAnsi="Open Sans"/>
              </w:rPr>
              <w:t>AEA</w:t>
            </w:r>
            <w:r w:rsidRPr="00F14687">
              <w:rPr>
                <w:rFonts w:ascii="Open Sans" w:hAnsi="Open Sans"/>
              </w:rPr>
              <w:t xml:space="preserve">, AUTOCONTROL, Public Administrations, any company or professional business association, as well as </w:t>
            </w:r>
            <w:r w:rsidR="00177B2E" w:rsidRPr="00F14687">
              <w:rPr>
                <w:rFonts w:ascii="Open Sans" w:hAnsi="Open Sans"/>
              </w:rPr>
              <w:t xml:space="preserve">consumer groups and individual consumers </w:t>
            </w:r>
            <w:r w:rsidRPr="00F14687">
              <w:rPr>
                <w:rFonts w:ascii="Open Sans" w:hAnsi="Open Sans"/>
              </w:rPr>
              <w:t>or other persons, entities or groups no</w:t>
            </w:r>
            <w:r w:rsidR="00177B2E" w:rsidRPr="00F14687">
              <w:rPr>
                <w:rFonts w:ascii="Open Sans" w:hAnsi="Open Sans"/>
              </w:rPr>
              <w:t xml:space="preserve">t foreseen in this </w:t>
            </w:r>
            <w:r w:rsidR="00F14687" w:rsidRPr="00F14687">
              <w:rPr>
                <w:rFonts w:ascii="Open Sans" w:hAnsi="Open Sans"/>
              </w:rPr>
              <w:t>relationship, may</w:t>
            </w:r>
            <w:r w:rsidR="00177B2E" w:rsidRPr="00F14687">
              <w:rPr>
                <w:rFonts w:ascii="Open Sans" w:hAnsi="Open Sans"/>
              </w:rPr>
              <w:t xml:space="preserve"> submit complaints to the Advertising Jury for infringement of its rules</w:t>
            </w:r>
            <w:r w:rsidR="00F14687">
              <w:rPr>
                <w:rFonts w:ascii="Open Sans" w:hAnsi="Open Sans"/>
              </w:rPr>
              <w:t>.</w:t>
            </w:r>
          </w:p>
          <w:p w14:paraId="12AEC08F" w14:textId="398FABFA" w:rsidR="00F14687" w:rsidRPr="00F14687" w:rsidRDefault="005D661F" w:rsidP="00F14687">
            <w:pPr>
              <w:pStyle w:val="ListParagraph"/>
              <w:numPr>
                <w:ilvl w:val="0"/>
                <w:numId w:val="18"/>
              </w:numPr>
              <w:spacing w:before="120" w:after="120"/>
              <w:ind w:left="357" w:hanging="357"/>
              <w:contextualSpacing w:val="0"/>
              <w:jc w:val="both"/>
              <w:rPr>
                <w:rFonts w:ascii="Open Sans" w:hAnsi="Open Sans"/>
              </w:rPr>
            </w:pPr>
            <w:r w:rsidRPr="00F14687">
              <w:rPr>
                <w:rFonts w:ascii="Open Sans" w:hAnsi="Open Sans"/>
              </w:rPr>
              <w:t xml:space="preserve">For the effective application of this Code and the processing and resolution of any claims that may arise due to the infringement of this Code against the advertising of the companies </w:t>
            </w:r>
            <w:r w:rsidR="00177B2E" w:rsidRPr="00F14687">
              <w:rPr>
                <w:rFonts w:ascii="Open Sans" w:hAnsi="Open Sans"/>
              </w:rPr>
              <w:t xml:space="preserve">observing </w:t>
            </w:r>
            <w:r w:rsidRPr="00F14687">
              <w:rPr>
                <w:rFonts w:ascii="Open Sans" w:hAnsi="Open Sans"/>
              </w:rPr>
              <w:t>it, the AUTOCONTROL Advertising Jury will be governed in its action by the principles of independence, transparency, contradiction, efficacy, legality, freedom of choice and the right to</w:t>
            </w:r>
            <w:r w:rsidR="00F14687" w:rsidRPr="00F14687">
              <w:rPr>
                <w:rFonts w:ascii="Open Sans" w:hAnsi="Open Sans"/>
              </w:rPr>
              <w:t xml:space="preserve"> </w:t>
            </w:r>
            <w:r w:rsidRPr="00F14687">
              <w:rPr>
                <w:rFonts w:ascii="Open Sans" w:hAnsi="Open Sans"/>
              </w:rPr>
              <w:t>representation by the consumer and will proceed in accordance with the provisions of its Regulations and</w:t>
            </w:r>
            <w:r w:rsidR="00446BE4" w:rsidRPr="00F14687">
              <w:rPr>
                <w:rFonts w:ascii="Open Sans" w:hAnsi="Open Sans"/>
              </w:rPr>
              <w:t xml:space="preserve"> in accordance with the process</w:t>
            </w:r>
            <w:r w:rsidRPr="00F14687">
              <w:rPr>
                <w:rFonts w:ascii="Open Sans" w:hAnsi="Open Sans"/>
              </w:rPr>
              <w:t>es and rates established by AUTOCONTROL.</w:t>
            </w:r>
          </w:p>
          <w:p w14:paraId="2D47DCF1" w14:textId="77777777" w:rsidR="00F14687" w:rsidRDefault="005D661F" w:rsidP="00F14687">
            <w:pPr>
              <w:pStyle w:val="ListParagraph"/>
              <w:numPr>
                <w:ilvl w:val="0"/>
                <w:numId w:val="18"/>
              </w:numPr>
              <w:spacing w:before="120" w:after="120"/>
              <w:ind w:left="357" w:hanging="357"/>
              <w:contextualSpacing w:val="0"/>
              <w:jc w:val="both"/>
              <w:rPr>
                <w:rFonts w:ascii="Open Sans" w:hAnsi="Open Sans"/>
              </w:rPr>
            </w:pPr>
            <w:r w:rsidRPr="00F14687">
              <w:rPr>
                <w:rFonts w:ascii="Open Sans" w:hAnsi="Open Sans"/>
              </w:rPr>
              <w:t xml:space="preserve">The resolutions issued by the Advertising Jury in application of this Code will be immediately communicated to the interested parties for </w:t>
            </w:r>
            <w:r w:rsidR="00711452" w:rsidRPr="00F14687">
              <w:rPr>
                <w:rFonts w:ascii="Open Sans" w:hAnsi="Open Sans"/>
              </w:rPr>
              <w:t xml:space="preserve">their </w:t>
            </w:r>
            <w:r w:rsidRPr="00F14687">
              <w:rPr>
                <w:rFonts w:ascii="Open Sans" w:hAnsi="Open Sans"/>
              </w:rPr>
              <w:t>compliance.</w:t>
            </w:r>
          </w:p>
          <w:p w14:paraId="240957B7" w14:textId="38F3D082" w:rsidR="00E03675" w:rsidRPr="00F14687" w:rsidRDefault="00C351C3" w:rsidP="00F14687">
            <w:pPr>
              <w:pStyle w:val="ListParagraph"/>
              <w:numPr>
                <w:ilvl w:val="0"/>
                <w:numId w:val="18"/>
              </w:numPr>
              <w:spacing w:before="120" w:after="120"/>
              <w:jc w:val="both"/>
              <w:rPr>
                <w:rFonts w:ascii="Open Sans" w:hAnsi="Open Sans"/>
              </w:rPr>
            </w:pPr>
            <w:r w:rsidRPr="00F14687">
              <w:rPr>
                <w:rFonts w:ascii="Open Sans" w:hAnsi="Open Sans"/>
              </w:rPr>
              <w:t>Decisions will</w:t>
            </w:r>
            <w:r w:rsidR="0087394A" w:rsidRPr="00F14687">
              <w:rPr>
                <w:rFonts w:ascii="Open Sans" w:hAnsi="Open Sans"/>
              </w:rPr>
              <w:t xml:space="preserve"> be made public through their placement on</w:t>
            </w:r>
            <w:r w:rsidR="005D661F" w:rsidRPr="00F14687">
              <w:rPr>
                <w:rFonts w:ascii="Open Sans" w:hAnsi="Open Sans"/>
              </w:rPr>
              <w:t xml:space="preserve"> the website</w:t>
            </w:r>
            <w:r w:rsidR="0087394A" w:rsidRPr="00F14687">
              <w:rPr>
                <w:rFonts w:ascii="Open Sans" w:hAnsi="Open Sans"/>
              </w:rPr>
              <w:t>s or other channels</w:t>
            </w:r>
            <w:r w:rsidR="005D661F" w:rsidRPr="00F14687">
              <w:rPr>
                <w:rFonts w:ascii="Open Sans" w:hAnsi="Open Sans"/>
              </w:rPr>
              <w:t xml:space="preserve"> of the </w:t>
            </w:r>
            <w:r w:rsidR="0087394A" w:rsidRPr="00F14687">
              <w:rPr>
                <w:rFonts w:ascii="Open Sans" w:hAnsi="Open Sans"/>
              </w:rPr>
              <w:t>AEA</w:t>
            </w:r>
            <w:r w:rsidR="005D661F" w:rsidRPr="00F14687">
              <w:rPr>
                <w:rFonts w:ascii="Open Sans" w:hAnsi="Open Sans"/>
              </w:rPr>
              <w:t xml:space="preserve"> and AUTOCONTROL.</w:t>
            </w:r>
          </w:p>
        </w:tc>
      </w:tr>
      <w:tr w:rsidR="002532A1" w:rsidRPr="00337E79" w14:paraId="2768584B" w14:textId="77777777" w:rsidTr="00B75264">
        <w:tc>
          <w:tcPr>
            <w:tcW w:w="0" w:type="auto"/>
          </w:tcPr>
          <w:p w14:paraId="3AF94C0C" w14:textId="3D78AA01" w:rsidR="00E03675" w:rsidRPr="00337E79" w:rsidRDefault="0087394A" w:rsidP="00F14687">
            <w:pPr>
              <w:spacing w:before="120" w:after="120"/>
              <w:jc w:val="center"/>
              <w:rPr>
                <w:rFonts w:ascii="Open Sans" w:hAnsi="Open Sans"/>
                <w:sz w:val="20"/>
                <w:szCs w:val="20"/>
              </w:rPr>
            </w:pPr>
            <w:r w:rsidRPr="0087394A">
              <w:rPr>
                <w:rFonts w:ascii="Open Sans" w:hAnsi="Open Sans"/>
                <w:sz w:val="20"/>
                <w:szCs w:val="20"/>
              </w:rPr>
              <w:t>D. CONTROL A POSTERIORI: MONITORING</w:t>
            </w:r>
          </w:p>
        </w:tc>
        <w:tc>
          <w:tcPr>
            <w:tcW w:w="0" w:type="auto"/>
          </w:tcPr>
          <w:p w14:paraId="08E72AF9" w14:textId="08895F0C" w:rsidR="00E03675" w:rsidRPr="00337E79" w:rsidRDefault="00C351C3" w:rsidP="00F14687">
            <w:pPr>
              <w:spacing w:before="120" w:after="120"/>
              <w:jc w:val="center"/>
              <w:rPr>
                <w:rFonts w:ascii="Open Sans" w:hAnsi="Open Sans"/>
                <w:sz w:val="20"/>
                <w:szCs w:val="20"/>
              </w:rPr>
            </w:pPr>
            <w:r>
              <w:rPr>
                <w:rFonts w:ascii="Open Sans" w:hAnsi="Open Sans"/>
                <w:sz w:val="20"/>
                <w:szCs w:val="20"/>
              </w:rPr>
              <w:t>D. POST CONTROL</w:t>
            </w:r>
            <w:r w:rsidR="00F14687">
              <w:rPr>
                <w:rFonts w:ascii="Open Sans" w:hAnsi="Open Sans"/>
                <w:sz w:val="20"/>
                <w:szCs w:val="20"/>
              </w:rPr>
              <w:t>:</w:t>
            </w:r>
            <w:r>
              <w:rPr>
                <w:rFonts w:ascii="Open Sans" w:hAnsi="Open Sans"/>
                <w:sz w:val="20"/>
                <w:szCs w:val="20"/>
              </w:rPr>
              <w:t xml:space="preserve"> MONITORING</w:t>
            </w:r>
          </w:p>
        </w:tc>
      </w:tr>
      <w:tr w:rsidR="002532A1" w:rsidRPr="00337E79" w14:paraId="277AABDA" w14:textId="77777777" w:rsidTr="00B75264">
        <w:tc>
          <w:tcPr>
            <w:tcW w:w="0" w:type="auto"/>
          </w:tcPr>
          <w:p w14:paraId="257700CB" w14:textId="71FED536" w:rsidR="0087394A" w:rsidRPr="00F14687" w:rsidRDefault="0087394A" w:rsidP="00C96A1A">
            <w:pPr>
              <w:pStyle w:val="ListParagraph"/>
              <w:numPr>
                <w:ilvl w:val="0"/>
                <w:numId w:val="19"/>
              </w:numPr>
              <w:spacing w:before="120" w:after="120"/>
              <w:jc w:val="both"/>
              <w:rPr>
                <w:rFonts w:ascii="Open Sans" w:hAnsi="Open Sans"/>
                <w:lang w:val="es-ES"/>
              </w:rPr>
            </w:pPr>
            <w:r w:rsidRPr="00F14687">
              <w:rPr>
                <w:rFonts w:ascii="Open Sans" w:hAnsi="Open Sans"/>
                <w:lang w:val="es-ES"/>
              </w:rPr>
              <w:t xml:space="preserve">De estimarlo necesario la </w:t>
            </w:r>
            <w:proofErr w:type="spellStart"/>
            <w:r w:rsidRPr="00F14687">
              <w:rPr>
                <w:rFonts w:ascii="Open Sans" w:hAnsi="Open Sans"/>
                <w:lang w:val="es-ES"/>
              </w:rPr>
              <w:t>aea</w:t>
            </w:r>
            <w:proofErr w:type="spellEnd"/>
            <w:r w:rsidRPr="00F14687">
              <w:rPr>
                <w:rFonts w:ascii="Open Sans" w:hAnsi="Open Sans"/>
                <w:lang w:val="es-ES"/>
              </w:rPr>
              <w:t xml:space="preserve"> y AUTOCONTROL, AUTOCONTROL podrá llevar a cabo ejercicios de </w:t>
            </w:r>
            <w:proofErr w:type="spellStart"/>
            <w:r w:rsidRPr="00F14687">
              <w:rPr>
                <w:rFonts w:ascii="Open Sans" w:hAnsi="Open Sans"/>
                <w:lang w:val="es-ES"/>
              </w:rPr>
              <w:t>monitoring</w:t>
            </w:r>
            <w:proofErr w:type="spellEnd"/>
            <w:r w:rsidRPr="00F14687">
              <w:rPr>
                <w:rFonts w:ascii="Open Sans" w:hAnsi="Open Sans"/>
                <w:lang w:val="es-ES"/>
              </w:rPr>
              <w:t xml:space="preserve"> que permitan evaluar el grado de cumplimiento de las normas contenidas en el presente Código por parte de las empresas e </w:t>
            </w:r>
            <w:proofErr w:type="spellStart"/>
            <w:r w:rsidRPr="00F14687">
              <w:rPr>
                <w:rFonts w:ascii="Open Sans" w:hAnsi="Open Sans"/>
                <w:lang w:val="es-ES"/>
              </w:rPr>
              <w:t>influencers</w:t>
            </w:r>
            <w:proofErr w:type="spellEnd"/>
            <w:r w:rsidRPr="00F14687">
              <w:rPr>
                <w:rFonts w:ascii="Open Sans" w:hAnsi="Open Sans"/>
                <w:lang w:val="es-ES"/>
              </w:rPr>
              <w:t xml:space="preserve"> adheridos al mismo.</w:t>
            </w:r>
          </w:p>
        </w:tc>
        <w:tc>
          <w:tcPr>
            <w:tcW w:w="0" w:type="auto"/>
          </w:tcPr>
          <w:p w14:paraId="61662A89" w14:textId="5A22246A" w:rsidR="0087394A" w:rsidRPr="00F14687" w:rsidRDefault="00C351C3" w:rsidP="00F14687">
            <w:pPr>
              <w:pStyle w:val="ListParagraph"/>
              <w:numPr>
                <w:ilvl w:val="0"/>
                <w:numId w:val="20"/>
              </w:numPr>
              <w:spacing w:before="120" w:after="120"/>
              <w:ind w:left="357" w:hanging="357"/>
              <w:contextualSpacing w:val="0"/>
              <w:jc w:val="both"/>
              <w:rPr>
                <w:rFonts w:ascii="Open Sans" w:hAnsi="Open Sans"/>
              </w:rPr>
            </w:pPr>
            <w:r w:rsidRPr="00F14687">
              <w:rPr>
                <w:rFonts w:ascii="Open Sans" w:hAnsi="Open Sans"/>
              </w:rPr>
              <w:t xml:space="preserve">If the </w:t>
            </w:r>
            <w:r w:rsidR="00F14687" w:rsidRPr="00F14687">
              <w:rPr>
                <w:rFonts w:ascii="Open Sans" w:hAnsi="Open Sans"/>
              </w:rPr>
              <w:t>AEA</w:t>
            </w:r>
            <w:r w:rsidRPr="00F14687">
              <w:rPr>
                <w:rFonts w:ascii="Open Sans" w:hAnsi="Open Sans"/>
              </w:rPr>
              <w:t xml:space="preserve"> and AUTOCONTROL deems it necessary, AUTOCONTROL may carry out monitoring exercises that allow </w:t>
            </w:r>
            <w:r w:rsidR="00F14687">
              <w:rPr>
                <w:rFonts w:ascii="Open Sans" w:hAnsi="Open Sans"/>
              </w:rPr>
              <w:t xml:space="preserve">the evaluation of </w:t>
            </w:r>
            <w:r w:rsidRPr="00F14687">
              <w:rPr>
                <w:rFonts w:ascii="Open Sans" w:hAnsi="Open Sans"/>
              </w:rPr>
              <w:t>the</w:t>
            </w:r>
            <w:r w:rsidR="00445267">
              <w:rPr>
                <w:rFonts w:ascii="Open Sans" w:hAnsi="Open Sans"/>
              </w:rPr>
              <w:t xml:space="preserve"> </w:t>
            </w:r>
            <w:r w:rsidRPr="00F14687">
              <w:rPr>
                <w:rFonts w:ascii="Open Sans" w:hAnsi="Open Sans"/>
              </w:rPr>
              <w:t>degre</w:t>
            </w:r>
            <w:r w:rsidR="00F14687">
              <w:rPr>
                <w:rFonts w:ascii="Open Sans" w:hAnsi="Open Sans"/>
              </w:rPr>
              <w:t>e of compliance with the rules</w:t>
            </w:r>
            <w:r w:rsidRPr="00F14687">
              <w:rPr>
                <w:rFonts w:ascii="Open Sans" w:hAnsi="Open Sans"/>
              </w:rPr>
              <w:t xml:space="preserve"> in this Code by the companies and influencers adhering to it.</w:t>
            </w:r>
          </w:p>
        </w:tc>
      </w:tr>
      <w:tr w:rsidR="002532A1" w:rsidRPr="00337E79" w14:paraId="6604BC35" w14:textId="77777777" w:rsidTr="00B75264">
        <w:tc>
          <w:tcPr>
            <w:tcW w:w="0" w:type="auto"/>
          </w:tcPr>
          <w:p w14:paraId="7FC2C3F3" w14:textId="05B71DDC" w:rsidR="0087394A" w:rsidRPr="0087394A" w:rsidRDefault="0087394A" w:rsidP="00F14687">
            <w:pPr>
              <w:spacing w:before="120" w:after="120"/>
              <w:jc w:val="center"/>
              <w:rPr>
                <w:rFonts w:ascii="Open Sans" w:hAnsi="Open Sans"/>
                <w:sz w:val="20"/>
                <w:szCs w:val="20"/>
                <w:lang w:val="es-ES"/>
              </w:rPr>
            </w:pPr>
            <w:r w:rsidRPr="0087394A">
              <w:rPr>
                <w:rFonts w:ascii="Open Sans" w:hAnsi="Open Sans"/>
                <w:sz w:val="20"/>
                <w:szCs w:val="20"/>
                <w:lang w:val="es-ES"/>
              </w:rPr>
              <w:t>E. COMISIÓN DE SEGUIMIENTO</w:t>
            </w:r>
          </w:p>
        </w:tc>
        <w:tc>
          <w:tcPr>
            <w:tcW w:w="0" w:type="auto"/>
          </w:tcPr>
          <w:p w14:paraId="6DE42FA5" w14:textId="6E54466A" w:rsidR="0087394A" w:rsidRPr="00337E79" w:rsidRDefault="00C351C3" w:rsidP="00F14687">
            <w:pPr>
              <w:spacing w:before="120" w:after="120"/>
              <w:jc w:val="center"/>
              <w:rPr>
                <w:rFonts w:ascii="Open Sans" w:hAnsi="Open Sans"/>
                <w:sz w:val="20"/>
                <w:szCs w:val="20"/>
              </w:rPr>
            </w:pPr>
            <w:r>
              <w:rPr>
                <w:rFonts w:ascii="Open Sans" w:hAnsi="Open Sans"/>
                <w:sz w:val="20"/>
                <w:szCs w:val="20"/>
              </w:rPr>
              <w:t>E. MONITORING COMMITTEE</w:t>
            </w:r>
          </w:p>
        </w:tc>
      </w:tr>
      <w:tr w:rsidR="002532A1" w:rsidRPr="00337E79" w14:paraId="005E5E5D" w14:textId="77777777" w:rsidTr="00B75264">
        <w:tc>
          <w:tcPr>
            <w:tcW w:w="0" w:type="auto"/>
          </w:tcPr>
          <w:p w14:paraId="09E964F4" w14:textId="32C6E4CF" w:rsidR="0087394A" w:rsidRPr="001F54C7" w:rsidRDefault="0087394A" w:rsidP="00C96A1A">
            <w:pPr>
              <w:pStyle w:val="ListParagraph"/>
              <w:numPr>
                <w:ilvl w:val="0"/>
                <w:numId w:val="21"/>
              </w:numPr>
              <w:spacing w:before="120" w:after="120"/>
              <w:jc w:val="both"/>
              <w:rPr>
                <w:rFonts w:ascii="Open Sans" w:hAnsi="Open Sans"/>
                <w:lang w:val="es-ES"/>
              </w:rPr>
            </w:pPr>
            <w:r w:rsidRPr="001F54C7">
              <w:rPr>
                <w:rFonts w:ascii="Open Sans" w:hAnsi="Open Sans"/>
                <w:lang w:val="es-ES"/>
              </w:rPr>
              <w:t xml:space="preserve">Para el seguimiento del presente Código se establece una Comisión de Seguimiento, de composición mixta, que estará integrada por dos representantes de la </w:t>
            </w:r>
            <w:proofErr w:type="spellStart"/>
            <w:r w:rsidRPr="001F54C7">
              <w:rPr>
                <w:rFonts w:ascii="Open Sans" w:hAnsi="Open Sans"/>
                <w:lang w:val="es-ES"/>
              </w:rPr>
              <w:t>aea</w:t>
            </w:r>
            <w:proofErr w:type="spellEnd"/>
            <w:r w:rsidRPr="001F54C7">
              <w:rPr>
                <w:rFonts w:ascii="Open Sans" w:hAnsi="Open Sans"/>
                <w:lang w:val="es-ES"/>
              </w:rPr>
              <w:t xml:space="preserve"> y representantes de AUTOCONTROL que se reunirán periódicamente. </w:t>
            </w:r>
          </w:p>
        </w:tc>
        <w:tc>
          <w:tcPr>
            <w:tcW w:w="0" w:type="auto"/>
          </w:tcPr>
          <w:p w14:paraId="59D2A059" w14:textId="13449FEF" w:rsidR="0087394A" w:rsidRPr="001F54C7" w:rsidRDefault="00C351C3" w:rsidP="001F54C7">
            <w:pPr>
              <w:pStyle w:val="ListParagraph"/>
              <w:numPr>
                <w:ilvl w:val="0"/>
                <w:numId w:val="22"/>
              </w:numPr>
              <w:spacing w:before="120" w:after="120"/>
              <w:ind w:left="357" w:hanging="357"/>
              <w:contextualSpacing w:val="0"/>
              <w:jc w:val="both"/>
              <w:rPr>
                <w:rFonts w:ascii="Open Sans" w:hAnsi="Open Sans"/>
              </w:rPr>
            </w:pPr>
            <w:r w:rsidRPr="001F54C7">
              <w:rPr>
                <w:rFonts w:ascii="Open Sans" w:hAnsi="Open Sans"/>
              </w:rPr>
              <w:t>For the monitoring of this Code, a Monitoring Committee is established, of mixed composition, which will be made up of two representatives of the AEA and representatives of AUTOCONTROL who will meet periodically.</w:t>
            </w:r>
          </w:p>
        </w:tc>
      </w:tr>
      <w:tr w:rsidR="001F54C7" w:rsidRPr="00337E79" w14:paraId="74B8B918" w14:textId="77777777" w:rsidTr="00B75264">
        <w:tc>
          <w:tcPr>
            <w:tcW w:w="0" w:type="auto"/>
          </w:tcPr>
          <w:p w14:paraId="789280A8" w14:textId="289A9B04" w:rsidR="001F54C7" w:rsidRPr="001F54C7" w:rsidRDefault="001F54C7" w:rsidP="001F54C7">
            <w:pPr>
              <w:spacing w:before="120" w:after="120"/>
              <w:jc w:val="center"/>
              <w:rPr>
                <w:rFonts w:ascii="Open Sans" w:hAnsi="Open Sans"/>
                <w:sz w:val="20"/>
                <w:szCs w:val="20"/>
                <w:lang w:val="es-ES"/>
              </w:rPr>
            </w:pPr>
            <w:r w:rsidRPr="0087394A">
              <w:rPr>
                <w:rFonts w:ascii="Open Sans" w:hAnsi="Open Sans"/>
                <w:sz w:val="20"/>
                <w:szCs w:val="20"/>
                <w:lang w:val="es-ES"/>
              </w:rPr>
              <w:t>F. ENTRADA EN VIGOR</w:t>
            </w:r>
          </w:p>
        </w:tc>
        <w:tc>
          <w:tcPr>
            <w:tcW w:w="0" w:type="auto"/>
          </w:tcPr>
          <w:p w14:paraId="275EA3A5" w14:textId="4E399F4D" w:rsidR="001F54C7" w:rsidRPr="001F54C7" w:rsidRDefault="001F54C7" w:rsidP="001F54C7">
            <w:pPr>
              <w:spacing w:before="120" w:after="120"/>
              <w:jc w:val="center"/>
              <w:rPr>
                <w:rFonts w:ascii="Open Sans" w:hAnsi="Open Sans"/>
                <w:sz w:val="20"/>
                <w:szCs w:val="20"/>
              </w:rPr>
            </w:pPr>
            <w:r>
              <w:rPr>
                <w:rFonts w:ascii="Open Sans" w:hAnsi="Open Sans"/>
                <w:sz w:val="20"/>
                <w:szCs w:val="20"/>
              </w:rPr>
              <w:t>F. ENTRY INTO FORCE</w:t>
            </w:r>
          </w:p>
        </w:tc>
      </w:tr>
      <w:tr w:rsidR="002532A1" w:rsidRPr="00337E79" w14:paraId="25BDCD94" w14:textId="77777777" w:rsidTr="00B75264">
        <w:tc>
          <w:tcPr>
            <w:tcW w:w="0" w:type="auto"/>
          </w:tcPr>
          <w:p w14:paraId="1947DC7C" w14:textId="105D023B" w:rsidR="0087394A" w:rsidRPr="001F54C7" w:rsidRDefault="0087394A" w:rsidP="001F54C7">
            <w:pPr>
              <w:pStyle w:val="ListParagraph"/>
              <w:numPr>
                <w:ilvl w:val="0"/>
                <w:numId w:val="24"/>
              </w:numPr>
              <w:spacing w:before="120" w:after="120"/>
              <w:ind w:left="357" w:hanging="357"/>
              <w:contextualSpacing w:val="0"/>
              <w:rPr>
                <w:rFonts w:ascii="Open Sans" w:hAnsi="Open Sans"/>
                <w:lang w:val="es-ES"/>
              </w:rPr>
            </w:pPr>
            <w:r w:rsidRPr="001F54C7">
              <w:rPr>
                <w:rFonts w:ascii="Open Sans" w:hAnsi="Open Sans"/>
                <w:lang w:val="es-ES"/>
              </w:rPr>
              <w:t xml:space="preserve">El presente Código de Conducta entra en vigor el 1 de enero de 2021. </w:t>
            </w:r>
          </w:p>
        </w:tc>
        <w:tc>
          <w:tcPr>
            <w:tcW w:w="0" w:type="auto"/>
          </w:tcPr>
          <w:p w14:paraId="74E23951" w14:textId="73722BA7" w:rsidR="0087394A" w:rsidRPr="001F54C7" w:rsidRDefault="00445267" w:rsidP="001F54C7">
            <w:pPr>
              <w:pStyle w:val="ListParagraph"/>
              <w:numPr>
                <w:ilvl w:val="0"/>
                <w:numId w:val="23"/>
              </w:numPr>
              <w:spacing w:before="120" w:after="120"/>
              <w:ind w:left="357" w:hanging="357"/>
              <w:contextualSpacing w:val="0"/>
              <w:rPr>
                <w:rFonts w:ascii="Open Sans" w:hAnsi="Open Sans"/>
              </w:rPr>
            </w:pPr>
            <w:r>
              <w:rPr>
                <w:rFonts w:ascii="Open Sans" w:hAnsi="Open Sans"/>
              </w:rPr>
              <w:t>This C</w:t>
            </w:r>
            <w:r w:rsidR="0087394A" w:rsidRPr="001F54C7">
              <w:rPr>
                <w:rFonts w:ascii="Open Sans" w:hAnsi="Open Sans"/>
              </w:rPr>
              <w:t xml:space="preserve">ode </w:t>
            </w:r>
            <w:r>
              <w:rPr>
                <w:rFonts w:ascii="Open Sans" w:hAnsi="Open Sans"/>
              </w:rPr>
              <w:t xml:space="preserve">of </w:t>
            </w:r>
            <w:proofErr w:type="spellStart"/>
            <w:r>
              <w:rPr>
                <w:rFonts w:ascii="Open Sans" w:hAnsi="Open Sans"/>
              </w:rPr>
              <w:t>Conduct</w:t>
            </w:r>
            <w:r w:rsidR="0087394A" w:rsidRPr="001F54C7">
              <w:rPr>
                <w:rFonts w:ascii="Open Sans" w:hAnsi="Open Sans"/>
              </w:rPr>
              <w:t>enters</w:t>
            </w:r>
            <w:proofErr w:type="spellEnd"/>
            <w:r w:rsidR="0087394A" w:rsidRPr="001F54C7">
              <w:rPr>
                <w:rFonts w:ascii="Open Sans" w:hAnsi="Open Sans"/>
              </w:rPr>
              <w:t xml:space="preserve"> into force on 1st January 2021</w:t>
            </w:r>
          </w:p>
        </w:tc>
      </w:tr>
      <w:tr w:rsidR="002532A1" w:rsidRPr="00337E79" w14:paraId="24069D0B" w14:textId="77777777" w:rsidTr="00B75264">
        <w:tc>
          <w:tcPr>
            <w:tcW w:w="0" w:type="auto"/>
          </w:tcPr>
          <w:p w14:paraId="0D7E3DC9" w14:textId="3199D3A3" w:rsidR="0087394A" w:rsidRPr="0087394A" w:rsidRDefault="0087394A" w:rsidP="001F54C7">
            <w:pPr>
              <w:spacing w:before="120" w:after="120"/>
              <w:jc w:val="center"/>
              <w:rPr>
                <w:rFonts w:ascii="Open Sans" w:hAnsi="Open Sans"/>
                <w:sz w:val="20"/>
                <w:szCs w:val="20"/>
              </w:rPr>
            </w:pPr>
            <w:r>
              <w:rPr>
                <w:rFonts w:ascii="Open Sans" w:hAnsi="Open Sans"/>
                <w:sz w:val="20"/>
                <w:szCs w:val="20"/>
              </w:rPr>
              <w:t>ANEXO</w:t>
            </w:r>
          </w:p>
        </w:tc>
        <w:tc>
          <w:tcPr>
            <w:tcW w:w="0" w:type="auto"/>
          </w:tcPr>
          <w:p w14:paraId="3F150250" w14:textId="7558E92E" w:rsidR="0087394A" w:rsidRPr="00337E79" w:rsidRDefault="0087394A" w:rsidP="001F54C7">
            <w:pPr>
              <w:spacing w:before="120" w:after="120"/>
              <w:jc w:val="center"/>
              <w:rPr>
                <w:rFonts w:ascii="Open Sans" w:hAnsi="Open Sans"/>
                <w:sz w:val="20"/>
                <w:szCs w:val="20"/>
              </w:rPr>
            </w:pPr>
            <w:r>
              <w:rPr>
                <w:rFonts w:ascii="Open Sans" w:hAnsi="Open Sans"/>
                <w:sz w:val="20"/>
                <w:szCs w:val="20"/>
              </w:rPr>
              <w:t>ANNEX</w:t>
            </w:r>
          </w:p>
        </w:tc>
      </w:tr>
      <w:tr w:rsidR="002532A1" w:rsidRPr="00337E79" w14:paraId="6D903F58" w14:textId="77777777" w:rsidTr="00B75264">
        <w:tc>
          <w:tcPr>
            <w:tcW w:w="0" w:type="auto"/>
          </w:tcPr>
          <w:p w14:paraId="11DF12F3" w14:textId="53F00392" w:rsidR="00E03675" w:rsidRPr="001F54C7" w:rsidRDefault="0087394A" w:rsidP="00C96A1A">
            <w:pPr>
              <w:spacing w:before="120" w:after="120"/>
              <w:rPr>
                <w:rFonts w:ascii="Open Sans" w:hAnsi="Open Sans"/>
                <w:sz w:val="20"/>
                <w:szCs w:val="20"/>
                <w:lang w:val="es-ES"/>
              </w:rPr>
            </w:pPr>
            <w:r w:rsidRPr="001F54C7">
              <w:rPr>
                <w:rFonts w:ascii="Open Sans" w:hAnsi="Open Sans"/>
                <w:sz w:val="20"/>
                <w:szCs w:val="20"/>
                <w:lang w:val="es-ES"/>
              </w:rPr>
              <w:t>Listado ejemplificativo de ubicación recomendada de la identificación de menciones o contenidos publicitarios</w:t>
            </w:r>
          </w:p>
        </w:tc>
        <w:tc>
          <w:tcPr>
            <w:tcW w:w="0" w:type="auto"/>
          </w:tcPr>
          <w:p w14:paraId="35E6AD39" w14:textId="76DF4936" w:rsidR="00E03675" w:rsidRPr="00337E79" w:rsidRDefault="0087394A" w:rsidP="001F54C7">
            <w:pPr>
              <w:spacing w:before="120" w:after="120"/>
              <w:jc w:val="both"/>
              <w:rPr>
                <w:rFonts w:ascii="Open Sans" w:hAnsi="Open Sans"/>
                <w:sz w:val="20"/>
                <w:szCs w:val="20"/>
              </w:rPr>
            </w:pPr>
            <w:r>
              <w:rPr>
                <w:rFonts w:ascii="Open Sans" w:hAnsi="Open Sans"/>
                <w:sz w:val="20"/>
                <w:szCs w:val="20"/>
              </w:rPr>
              <w:t>Example</w:t>
            </w:r>
            <w:r w:rsidRPr="0087394A">
              <w:rPr>
                <w:rFonts w:ascii="Open Sans" w:hAnsi="Open Sans"/>
                <w:sz w:val="20"/>
                <w:szCs w:val="20"/>
              </w:rPr>
              <w:t xml:space="preserve"> list of recommended location of the identification of </w:t>
            </w:r>
            <w:r>
              <w:rPr>
                <w:rFonts w:ascii="Open Sans" w:hAnsi="Open Sans"/>
                <w:sz w:val="20"/>
                <w:szCs w:val="20"/>
              </w:rPr>
              <w:t xml:space="preserve">advertising statements or content </w:t>
            </w:r>
            <w:r w:rsidRPr="0087394A">
              <w:rPr>
                <w:rFonts w:ascii="Open Sans" w:hAnsi="Open Sans"/>
                <w:sz w:val="20"/>
                <w:szCs w:val="20"/>
              </w:rPr>
              <w:t xml:space="preserve"> </w:t>
            </w:r>
          </w:p>
        </w:tc>
      </w:tr>
      <w:tr w:rsidR="002532A1" w:rsidRPr="00337E79" w14:paraId="4873F384" w14:textId="77777777" w:rsidTr="00B75264">
        <w:tc>
          <w:tcPr>
            <w:tcW w:w="0" w:type="auto"/>
          </w:tcPr>
          <w:p w14:paraId="1985D605" w14:textId="7045FAAA" w:rsidR="00C351C3" w:rsidRPr="001F54C7" w:rsidRDefault="00C351C3" w:rsidP="00C96A1A">
            <w:pPr>
              <w:spacing w:before="120" w:after="120"/>
              <w:rPr>
                <w:rFonts w:ascii="Open Sans" w:hAnsi="Open Sans"/>
                <w:sz w:val="20"/>
                <w:szCs w:val="20"/>
                <w:lang w:val="es-ES"/>
              </w:rPr>
            </w:pPr>
            <w:r w:rsidRPr="00531FD3">
              <w:rPr>
                <w:rFonts w:ascii="Open Sans" w:hAnsi="Open Sans"/>
                <w:b/>
                <w:sz w:val="20"/>
                <w:szCs w:val="20"/>
                <w:lang w:val="es-ES"/>
              </w:rPr>
              <w:t>Blogs</w:t>
            </w:r>
            <w:r w:rsidR="001F54C7" w:rsidRPr="001F54C7">
              <w:rPr>
                <w:rFonts w:ascii="Open Sans" w:hAnsi="Open Sans"/>
                <w:sz w:val="20"/>
                <w:szCs w:val="20"/>
                <w:lang w:val="es-ES"/>
              </w:rPr>
              <w:t>.</w:t>
            </w:r>
            <w:r w:rsidRPr="001F54C7">
              <w:rPr>
                <w:rFonts w:ascii="Open Sans" w:hAnsi="Open Sans"/>
                <w:sz w:val="20"/>
                <w:szCs w:val="20"/>
                <w:lang w:val="es-ES"/>
              </w:rPr>
              <w:t xml:space="preserve"> Incluir la palabra o etiqueta identificativa en el título del post. </w:t>
            </w:r>
          </w:p>
          <w:p w14:paraId="7FFE35DE" w14:textId="47AE3A94" w:rsidR="00C351C3" w:rsidRPr="001F54C7" w:rsidRDefault="00C351C3" w:rsidP="00531FD3">
            <w:pPr>
              <w:spacing w:before="120" w:after="120"/>
              <w:jc w:val="both"/>
              <w:rPr>
                <w:rFonts w:ascii="Open Sans" w:hAnsi="Open Sans"/>
                <w:sz w:val="20"/>
                <w:szCs w:val="20"/>
                <w:lang w:val="es-ES"/>
              </w:rPr>
            </w:pPr>
            <w:r w:rsidRPr="00531FD3">
              <w:rPr>
                <w:rFonts w:ascii="Open Sans" w:hAnsi="Open Sans"/>
                <w:b/>
                <w:sz w:val="20"/>
                <w:szCs w:val="20"/>
                <w:lang w:val="es-ES"/>
              </w:rPr>
              <w:t>Facebook</w:t>
            </w:r>
            <w:r w:rsidR="001F54C7" w:rsidRPr="001F54C7">
              <w:rPr>
                <w:rFonts w:ascii="Open Sans" w:hAnsi="Open Sans"/>
                <w:sz w:val="20"/>
                <w:szCs w:val="20"/>
                <w:lang w:val="es-ES"/>
              </w:rPr>
              <w:t>.</w:t>
            </w:r>
            <w:r w:rsidRPr="001F54C7">
              <w:rPr>
                <w:rFonts w:ascii="Open Sans" w:hAnsi="Open Sans"/>
                <w:sz w:val="20"/>
                <w:szCs w:val="20"/>
                <w:lang w:val="es-ES"/>
              </w:rPr>
              <w:t xml:space="preserve"> Incluir la palabra o etiqueta identificativa en el título de la entrada o post. </w:t>
            </w:r>
          </w:p>
          <w:p w14:paraId="536B8460" w14:textId="5EC2471E" w:rsidR="00531FD3" w:rsidRPr="001F54C7" w:rsidRDefault="00C351C3" w:rsidP="00531FD3">
            <w:pPr>
              <w:spacing w:before="120"/>
              <w:jc w:val="both"/>
              <w:rPr>
                <w:rFonts w:ascii="Open Sans" w:hAnsi="Open Sans"/>
                <w:sz w:val="20"/>
                <w:szCs w:val="20"/>
                <w:lang w:val="es-ES"/>
              </w:rPr>
            </w:pPr>
            <w:r w:rsidRPr="00531FD3">
              <w:rPr>
                <w:rFonts w:ascii="Open Sans" w:hAnsi="Open Sans"/>
                <w:b/>
                <w:sz w:val="20"/>
                <w:szCs w:val="20"/>
                <w:lang w:val="es-ES"/>
              </w:rPr>
              <w:t>Instagram</w:t>
            </w:r>
            <w:r w:rsidR="00531FD3" w:rsidRPr="00531FD3">
              <w:rPr>
                <w:rFonts w:ascii="Open Sans" w:hAnsi="Open Sans"/>
                <w:b/>
                <w:sz w:val="20"/>
                <w:szCs w:val="20"/>
                <w:lang w:val="es-ES"/>
              </w:rPr>
              <w:t>.</w:t>
            </w:r>
            <w:r w:rsidRPr="00531FD3">
              <w:rPr>
                <w:rFonts w:ascii="Open Sans" w:hAnsi="Open Sans"/>
                <w:b/>
                <w:sz w:val="20"/>
                <w:szCs w:val="20"/>
                <w:lang w:val="es-ES"/>
              </w:rPr>
              <w:t xml:space="preserve"> </w:t>
            </w:r>
            <w:r w:rsidRPr="001F54C7">
              <w:rPr>
                <w:rFonts w:ascii="Open Sans" w:hAnsi="Open Sans"/>
                <w:sz w:val="20"/>
                <w:szCs w:val="20"/>
                <w:lang w:val="es-ES"/>
              </w:rPr>
              <w:t>Incluir la palabra o etiqueta identificativa en el título encima de la foto o al inicio del texto que se muestra. Si únicamente se ve una imagen, la propia imagen debe incluir la palabra o etiqueta identificativa al inicio del mensaje. También puede utilizarse la etiqueta identificativa de la publicidad establecida por la propia plataforma (“</w:t>
            </w:r>
            <w:proofErr w:type="spellStart"/>
            <w:r w:rsidRPr="001F54C7">
              <w:rPr>
                <w:rFonts w:ascii="Open Sans" w:hAnsi="Open Sans"/>
                <w:sz w:val="20"/>
                <w:szCs w:val="20"/>
                <w:lang w:val="es-ES"/>
              </w:rPr>
              <w:t>Paid</w:t>
            </w:r>
            <w:proofErr w:type="spellEnd"/>
            <w:r w:rsidRPr="001F54C7">
              <w:rPr>
                <w:rFonts w:ascii="Open Sans" w:hAnsi="Open Sans"/>
                <w:sz w:val="20"/>
                <w:szCs w:val="20"/>
                <w:lang w:val="es-ES"/>
              </w:rPr>
              <w:t xml:space="preserve"> </w:t>
            </w:r>
            <w:proofErr w:type="spellStart"/>
            <w:r w:rsidRPr="001F54C7">
              <w:rPr>
                <w:rFonts w:ascii="Open Sans" w:hAnsi="Open Sans"/>
                <w:sz w:val="20"/>
                <w:szCs w:val="20"/>
                <w:lang w:val="es-ES"/>
              </w:rPr>
              <w:t>partnership</w:t>
            </w:r>
            <w:proofErr w:type="spellEnd"/>
            <w:r w:rsidRPr="001F54C7">
              <w:rPr>
                <w:rFonts w:ascii="Open Sans" w:hAnsi="Open Sans"/>
                <w:sz w:val="20"/>
                <w:szCs w:val="20"/>
                <w:lang w:val="es-ES"/>
              </w:rPr>
              <w:t xml:space="preserve"> </w:t>
            </w:r>
            <w:proofErr w:type="spellStart"/>
            <w:r w:rsidRPr="001F54C7">
              <w:rPr>
                <w:rFonts w:ascii="Open Sans" w:hAnsi="Open Sans"/>
                <w:sz w:val="20"/>
                <w:szCs w:val="20"/>
                <w:lang w:val="es-ES"/>
              </w:rPr>
              <w:t>tag</w:t>
            </w:r>
            <w:proofErr w:type="spellEnd"/>
            <w:r w:rsidRPr="001F54C7">
              <w:rPr>
                <w:rFonts w:ascii="Open Sans" w:hAnsi="Open Sans"/>
                <w:sz w:val="20"/>
                <w:szCs w:val="20"/>
                <w:lang w:val="es-ES"/>
              </w:rPr>
              <w:t xml:space="preserve">”). </w:t>
            </w:r>
          </w:p>
          <w:p w14:paraId="123F971F" w14:textId="77777777" w:rsidR="00531FD3" w:rsidRDefault="00531FD3" w:rsidP="00531FD3">
            <w:pPr>
              <w:spacing w:after="120"/>
              <w:rPr>
                <w:rFonts w:ascii="Open Sans" w:hAnsi="Open Sans"/>
                <w:b/>
                <w:sz w:val="20"/>
                <w:szCs w:val="20"/>
                <w:lang w:val="es-ES"/>
              </w:rPr>
            </w:pPr>
          </w:p>
          <w:p w14:paraId="0287FE2B" w14:textId="567FB842" w:rsidR="00C351C3" w:rsidRPr="001F54C7" w:rsidRDefault="00C351C3" w:rsidP="00531FD3">
            <w:pPr>
              <w:rPr>
                <w:rFonts w:ascii="Open Sans" w:hAnsi="Open Sans"/>
                <w:sz w:val="20"/>
                <w:szCs w:val="20"/>
                <w:lang w:val="es-ES"/>
              </w:rPr>
            </w:pPr>
            <w:r w:rsidRPr="00531FD3">
              <w:rPr>
                <w:rFonts w:ascii="Open Sans" w:hAnsi="Open Sans"/>
                <w:b/>
                <w:sz w:val="20"/>
                <w:szCs w:val="20"/>
                <w:lang w:val="es-ES"/>
              </w:rPr>
              <w:t>Pinterest</w:t>
            </w:r>
            <w:r w:rsidRPr="001F54C7">
              <w:rPr>
                <w:rFonts w:ascii="Open Sans" w:hAnsi="Open Sans"/>
                <w:sz w:val="20"/>
                <w:szCs w:val="20"/>
                <w:lang w:val="es-ES"/>
              </w:rPr>
              <w:t xml:space="preserve"> Incluir la palabra o etiqueta identificativa al inicio del mensaje. </w:t>
            </w:r>
          </w:p>
          <w:p w14:paraId="3120EFDB" w14:textId="77777777" w:rsidR="00531FD3" w:rsidRDefault="00531FD3" w:rsidP="00531FD3">
            <w:pPr>
              <w:spacing w:after="120"/>
              <w:jc w:val="both"/>
              <w:rPr>
                <w:rFonts w:ascii="Open Sans" w:hAnsi="Open Sans"/>
                <w:b/>
                <w:sz w:val="20"/>
                <w:szCs w:val="20"/>
                <w:lang w:val="es-ES"/>
              </w:rPr>
            </w:pPr>
          </w:p>
          <w:p w14:paraId="5AE470B0" w14:textId="3E1B9D32" w:rsidR="00C351C3" w:rsidRPr="001F54C7" w:rsidRDefault="001F54C7" w:rsidP="00531FD3">
            <w:pPr>
              <w:spacing w:after="120"/>
              <w:jc w:val="both"/>
              <w:rPr>
                <w:rFonts w:ascii="Open Sans" w:hAnsi="Open Sans"/>
                <w:sz w:val="20"/>
                <w:szCs w:val="20"/>
                <w:lang w:val="es-ES"/>
              </w:rPr>
            </w:pPr>
            <w:r w:rsidRPr="00531FD3">
              <w:rPr>
                <w:rFonts w:ascii="Open Sans" w:hAnsi="Open Sans"/>
                <w:b/>
                <w:sz w:val="20"/>
                <w:szCs w:val="20"/>
                <w:lang w:val="es-ES"/>
              </w:rPr>
              <w:t>Twitter</w:t>
            </w:r>
            <w:r w:rsidRPr="001F54C7">
              <w:rPr>
                <w:rFonts w:ascii="Open Sans" w:hAnsi="Open Sans"/>
                <w:sz w:val="20"/>
                <w:szCs w:val="20"/>
                <w:lang w:val="es-ES"/>
              </w:rPr>
              <w:t xml:space="preserve">. </w:t>
            </w:r>
            <w:r w:rsidR="00C351C3" w:rsidRPr="001F54C7">
              <w:rPr>
                <w:rFonts w:ascii="Open Sans" w:hAnsi="Open Sans"/>
                <w:sz w:val="20"/>
                <w:szCs w:val="20"/>
                <w:lang w:val="es-ES"/>
              </w:rPr>
              <w:t xml:space="preserve">Incluir la palabra o etiqueta identificativa en el cuerpo del mensaje a modo de etiqueta. </w:t>
            </w:r>
          </w:p>
          <w:p w14:paraId="73EFB141" w14:textId="7E01ABC9" w:rsidR="00C351C3" w:rsidRPr="00445267" w:rsidRDefault="00C351C3" w:rsidP="00445267">
            <w:pPr>
              <w:spacing w:before="120" w:after="120"/>
              <w:jc w:val="both"/>
              <w:rPr>
                <w:rFonts w:ascii="Open Sans" w:hAnsi="Open Sans"/>
                <w:sz w:val="20"/>
                <w:szCs w:val="20"/>
                <w:lang w:val="es-ES"/>
              </w:rPr>
            </w:pPr>
            <w:proofErr w:type="spellStart"/>
            <w:r w:rsidRPr="00531FD3">
              <w:rPr>
                <w:rFonts w:ascii="Open Sans" w:hAnsi="Open Sans"/>
                <w:b/>
                <w:sz w:val="20"/>
                <w:szCs w:val="20"/>
                <w:lang w:val="es-ES"/>
              </w:rPr>
              <w:t>Vlogs</w:t>
            </w:r>
            <w:proofErr w:type="spellEnd"/>
            <w:r w:rsidRPr="00531FD3">
              <w:rPr>
                <w:rFonts w:ascii="Open Sans" w:hAnsi="Open Sans"/>
                <w:b/>
                <w:sz w:val="20"/>
                <w:szCs w:val="20"/>
                <w:lang w:val="es-ES"/>
              </w:rPr>
              <w:t xml:space="preserve"> </w:t>
            </w:r>
            <w:r w:rsidRPr="001F54C7">
              <w:rPr>
                <w:rFonts w:ascii="Open Sans" w:hAnsi="Open Sans"/>
                <w:sz w:val="20"/>
                <w:szCs w:val="20"/>
                <w:lang w:val="es-ES"/>
              </w:rPr>
              <w:t xml:space="preserve">Superponer la palabra o etiqueta identificativa mientras se comenta el producto o servicio o indicarla de viva voz antes de hablar del producto o servicio promocionado. </w:t>
            </w:r>
          </w:p>
          <w:p w14:paraId="09B13F8D" w14:textId="53AD4793" w:rsidR="00C351C3" w:rsidRDefault="00C351C3" w:rsidP="00531FD3">
            <w:pPr>
              <w:spacing w:before="120" w:after="120"/>
              <w:jc w:val="both"/>
              <w:rPr>
                <w:rFonts w:ascii="Open Sans" w:hAnsi="Open Sans"/>
                <w:sz w:val="20"/>
                <w:szCs w:val="20"/>
              </w:rPr>
            </w:pPr>
            <w:r w:rsidRPr="00531FD3">
              <w:rPr>
                <w:rFonts w:ascii="Open Sans" w:hAnsi="Open Sans"/>
                <w:b/>
                <w:sz w:val="20"/>
                <w:szCs w:val="20"/>
              </w:rPr>
              <w:t>YouTube</w:t>
            </w:r>
            <w:r w:rsidRPr="00C351C3">
              <w:rPr>
                <w:rFonts w:ascii="Open Sans" w:hAnsi="Open Sans"/>
                <w:sz w:val="20"/>
                <w:szCs w:val="20"/>
              </w:rPr>
              <w:t xml:space="preserve"> y </w:t>
            </w:r>
            <w:r w:rsidRPr="00531FD3">
              <w:rPr>
                <w:rFonts w:ascii="Open Sans" w:hAnsi="Open Sans"/>
                <w:sz w:val="20"/>
                <w:szCs w:val="20"/>
                <w:lang w:val="es-ES"/>
              </w:rPr>
              <w:t xml:space="preserve">demás plataformas de vídeo, como Musical.ly y </w:t>
            </w:r>
            <w:proofErr w:type="spellStart"/>
            <w:r w:rsidRPr="00531FD3">
              <w:rPr>
                <w:rFonts w:ascii="Open Sans" w:hAnsi="Open Sans"/>
                <w:sz w:val="20"/>
                <w:szCs w:val="20"/>
                <w:lang w:val="es-ES"/>
              </w:rPr>
              <w:t>Twitch</w:t>
            </w:r>
            <w:proofErr w:type="spellEnd"/>
            <w:r w:rsidRPr="00531FD3">
              <w:rPr>
                <w:rFonts w:ascii="Open Sans" w:hAnsi="Open Sans"/>
                <w:sz w:val="20"/>
                <w:szCs w:val="20"/>
                <w:lang w:val="es-ES"/>
              </w:rPr>
              <w:t xml:space="preserve"> Superponer la palabra o etiqueta identificativa mientras se comenta el producto o servicio o indicarla de viva voz antes de hablar del producto o servicio promocionado.</w:t>
            </w:r>
            <w:r w:rsidRPr="00C351C3">
              <w:rPr>
                <w:rFonts w:ascii="Open Sans" w:hAnsi="Open Sans"/>
                <w:sz w:val="20"/>
                <w:szCs w:val="20"/>
              </w:rPr>
              <w:t xml:space="preserve"> </w:t>
            </w:r>
          </w:p>
          <w:p w14:paraId="47818835" w14:textId="3D6BDA86" w:rsidR="0087394A" w:rsidRPr="0087394A" w:rsidRDefault="00C351C3" w:rsidP="00531FD3">
            <w:pPr>
              <w:spacing w:before="120" w:after="120"/>
              <w:jc w:val="both"/>
              <w:rPr>
                <w:rFonts w:ascii="Open Sans" w:hAnsi="Open Sans"/>
                <w:sz w:val="20"/>
                <w:szCs w:val="20"/>
              </w:rPr>
            </w:pPr>
            <w:r w:rsidRPr="00531FD3">
              <w:rPr>
                <w:rFonts w:ascii="Open Sans" w:hAnsi="Open Sans"/>
                <w:b/>
                <w:sz w:val="20"/>
                <w:szCs w:val="20"/>
              </w:rPr>
              <w:t>Snapchat</w:t>
            </w:r>
            <w:r w:rsidR="00531FD3">
              <w:rPr>
                <w:rFonts w:ascii="Open Sans" w:hAnsi="Open Sans"/>
                <w:b/>
                <w:sz w:val="20"/>
                <w:szCs w:val="20"/>
              </w:rPr>
              <w:t>.</w:t>
            </w:r>
            <w:r w:rsidRPr="00C351C3">
              <w:rPr>
                <w:rFonts w:ascii="Open Sans" w:hAnsi="Open Sans"/>
                <w:sz w:val="20"/>
                <w:szCs w:val="20"/>
              </w:rPr>
              <w:t xml:space="preserve"> </w:t>
            </w:r>
            <w:r w:rsidRPr="00531FD3">
              <w:rPr>
                <w:rFonts w:ascii="Open Sans" w:hAnsi="Open Sans"/>
                <w:sz w:val="20"/>
                <w:szCs w:val="20"/>
                <w:lang w:val="es-ES"/>
              </w:rPr>
              <w:t>Incluir la palabra o etiqueta identificativa en el cuerpo del mensaje a modo de etiqueta.</w:t>
            </w:r>
          </w:p>
        </w:tc>
        <w:tc>
          <w:tcPr>
            <w:tcW w:w="0" w:type="auto"/>
          </w:tcPr>
          <w:p w14:paraId="45A74243" w14:textId="28E6CA30" w:rsidR="00C351C3" w:rsidRPr="00C351C3" w:rsidRDefault="00C351C3" w:rsidP="00C96A1A">
            <w:pPr>
              <w:spacing w:before="120" w:after="120"/>
              <w:rPr>
                <w:rFonts w:ascii="Open Sans" w:hAnsi="Open Sans"/>
                <w:sz w:val="20"/>
                <w:szCs w:val="20"/>
              </w:rPr>
            </w:pPr>
            <w:r w:rsidRPr="00531FD3">
              <w:rPr>
                <w:rFonts w:ascii="Open Sans" w:hAnsi="Open Sans"/>
                <w:b/>
                <w:sz w:val="20"/>
                <w:szCs w:val="20"/>
              </w:rPr>
              <w:t>Blogs</w:t>
            </w:r>
            <w:r w:rsidR="00531FD3">
              <w:rPr>
                <w:rFonts w:ascii="Open Sans" w:hAnsi="Open Sans"/>
                <w:sz w:val="20"/>
                <w:szCs w:val="20"/>
              </w:rPr>
              <w:t>.</w:t>
            </w:r>
            <w:r w:rsidRPr="00C351C3">
              <w:rPr>
                <w:rFonts w:ascii="Open Sans" w:hAnsi="Open Sans"/>
                <w:sz w:val="20"/>
                <w:szCs w:val="20"/>
              </w:rPr>
              <w:t xml:space="preserve"> Inc</w:t>
            </w:r>
            <w:r w:rsidR="0065575A">
              <w:rPr>
                <w:rFonts w:ascii="Open Sans" w:hAnsi="Open Sans"/>
                <w:sz w:val="20"/>
                <w:szCs w:val="20"/>
              </w:rPr>
              <w:t>lude the identifying word or label</w:t>
            </w:r>
            <w:r w:rsidRPr="00C351C3">
              <w:rPr>
                <w:rFonts w:ascii="Open Sans" w:hAnsi="Open Sans"/>
                <w:sz w:val="20"/>
                <w:szCs w:val="20"/>
              </w:rPr>
              <w:t xml:space="preserve"> in the title of the post.</w:t>
            </w:r>
          </w:p>
          <w:p w14:paraId="4015F5BB" w14:textId="1DF6D565" w:rsidR="00C351C3" w:rsidRPr="00C351C3" w:rsidRDefault="00531FD3" w:rsidP="00C96A1A">
            <w:pPr>
              <w:spacing w:before="120" w:after="120"/>
              <w:rPr>
                <w:rFonts w:ascii="Open Sans" w:hAnsi="Open Sans"/>
                <w:sz w:val="20"/>
                <w:szCs w:val="20"/>
              </w:rPr>
            </w:pPr>
            <w:r w:rsidRPr="00531FD3">
              <w:rPr>
                <w:rFonts w:ascii="Open Sans" w:hAnsi="Open Sans"/>
                <w:b/>
                <w:sz w:val="20"/>
                <w:szCs w:val="20"/>
              </w:rPr>
              <w:t xml:space="preserve">Facebook. </w:t>
            </w:r>
            <w:r w:rsidR="00C351C3" w:rsidRPr="00C351C3">
              <w:rPr>
                <w:rFonts w:ascii="Open Sans" w:hAnsi="Open Sans"/>
                <w:sz w:val="20"/>
                <w:szCs w:val="20"/>
              </w:rPr>
              <w:t>Inc</w:t>
            </w:r>
            <w:r w:rsidR="0065575A">
              <w:rPr>
                <w:rFonts w:ascii="Open Sans" w:hAnsi="Open Sans"/>
                <w:sz w:val="20"/>
                <w:szCs w:val="20"/>
              </w:rPr>
              <w:t>lude the identifying word or label</w:t>
            </w:r>
            <w:r w:rsidR="00C351C3" w:rsidRPr="00C351C3">
              <w:rPr>
                <w:rFonts w:ascii="Open Sans" w:hAnsi="Open Sans"/>
                <w:sz w:val="20"/>
                <w:szCs w:val="20"/>
              </w:rPr>
              <w:t xml:space="preserve"> in the title of the entry or post.</w:t>
            </w:r>
          </w:p>
          <w:p w14:paraId="2580E26C" w14:textId="041276FD" w:rsidR="00C351C3" w:rsidRPr="00C351C3" w:rsidRDefault="00C351C3" w:rsidP="00531FD3">
            <w:pPr>
              <w:spacing w:before="120" w:after="120"/>
              <w:jc w:val="both"/>
              <w:rPr>
                <w:rFonts w:ascii="Open Sans" w:hAnsi="Open Sans"/>
                <w:sz w:val="20"/>
                <w:szCs w:val="20"/>
              </w:rPr>
            </w:pPr>
            <w:r w:rsidRPr="00531FD3">
              <w:rPr>
                <w:rFonts w:ascii="Open Sans" w:hAnsi="Open Sans"/>
                <w:b/>
                <w:sz w:val="20"/>
                <w:szCs w:val="20"/>
              </w:rPr>
              <w:t>Instagram</w:t>
            </w:r>
            <w:r w:rsidR="00531FD3">
              <w:rPr>
                <w:rFonts w:ascii="Open Sans" w:hAnsi="Open Sans"/>
                <w:sz w:val="20"/>
                <w:szCs w:val="20"/>
              </w:rPr>
              <w:t>.</w:t>
            </w:r>
            <w:r w:rsidRPr="00C351C3">
              <w:rPr>
                <w:rFonts w:ascii="Open Sans" w:hAnsi="Open Sans"/>
                <w:sz w:val="20"/>
                <w:szCs w:val="20"/>
              </w:rPr>
              <w:t xml:space="preserve"> Inc</w:t>
            </w:r>
            <w:r w:rsidR="0065575A">
              <w:rPr>
                <w:rFonts w:ascii="Open Sans" w:hAnsi="Open Sans"/>
                <w:sz w:val="20"/>
                <w:szCs w:val="20"/>
              </w:rPr>
              <w:t>lude the identifying word or label</w:t>
            </w:r>
            <w:r w:rsidRPr="00C351C3">
              <w:rPr>
                <w:rFonts w:ascii="Open Sans" w:hAnsi="Open Sans"/>
                <w:sz w:val="20"/>
                <w:szCs w:val="20"/>
              </w:rPr>
              <w:t xml:space="preserve"> in the title above the photo or at the beginning of the displayed text. If only one image is seen, the image itself must inc</w:t>
            </w:r>
            <w:r w:rsidR="0065575A">
              <w:rPr>
                <w:rFonts w:ascii="Open Sans" w:hAnsi="Open Sans"/>
                <w:sz w:val="20"/>
                <w:szCs w:val="20"/>
              </w:rPr>
              <w:t>lude the identifying word or label</w:t>
            </w:r>
            <w:r w:rsidRPr="00C351C3">
              <w:rPr>
                <w:rFonts w:ascii="Open Sans" w:hAnsi="Open Sans"/>
                <w:sz w:val="20"/>
                <w:szCs w:val="20"/>
              </w:rPr>
              <w:t xml:space="preserve"> at the beginning of the message. The advertising identification label estab</w:t>
            </w:r>
            <w:r w:rsidR="00531FD3">
              <w:rPr>
                <w:rFonts w:ascii="Open Sans" w:hAnsi="Open Sans"/>
                <w:sz w:val="20"/>
                <w:szCs w:val="20"/>
              </w:rPr>
              <w:t>lished by the platform itself (‘</w:t>
            </w:r>
            <w:r w:rsidRPr="00C351C3">
              <w:rPr>
                <w:rFonts w:ascii="Open Sans" w:hAnsi="Open Sans"/>
                <w:sz w:val="20"/>
                <w:szCs w:val="20"/>
              </w:rPr>
              <w:t xml:space="preserve">Paid partnership </w:t>
            </w:r>
            <w:r w:rsidR="00531FD3">
              <w:rPr>
                <w:rFonts w:ascii="Open Sans" w:hAnsi="Open Sans"/>
                <w:sz w:val="20"/>
                <w:szCs w:val="20"/>
              </w:rPr>
              <w:t>tag’</w:t>
            </w:r>
            <w:r w:rsidRPr="00C351C3">
              <w:rPr>
                <w:rFonts w:ascii="Open Sans" w:hAnsi="Open Sans"/>
                <w:sz w:val="20"/>
                <w:szCs w:val="20"/>
              </w:rPr>
              <w:t>) can also be used.</w:t>
            </w:r>
          </w:p>
          <w:p w14:paraId="79BE4FED" w14:textId="262218E5" w:rsidR="00C351C3" w:rsidRPr="00C351C3" w:rsidRDefault="00C351C3" w:rsidP="00C96A1A">
            <w:pPr>
              <w:spacing w:before="120" w:after="120"/>
              <w:rPr>
                <w:rFonts w:ascii="Open Sans" w:hAnsi="Open Sans"/>
                <w:sz w:val="20"/>
                <w:szCs w:val="20"/>
              </w:rPr>
            </w:pPr>
            <w:r w:rsidRPr="00531FD3">
              <w:rPr>
                <w:rFonts w:ascii="Open Sans" w:hAnsi="Open Sans"/>
                <w:b/>
                <w:sz w:val="20"/>
                <w:szCs w:val="20"/>
              </w:rPr>
              <w:t>Pinterest</w:t>
            </w:r>
            <w:r w:rsidRPr="00C351C3">
              <w:rPr>
                <w:rFonts w:ascii="Open Sans" w:hAnsi="Open Sans"/>
                <w:sz w:val="20"/>
                <w:szCs w:val="20"/>
              </w:rPr>
              <w:t xml:space="preserve"> Inc</w:t>
            </w:r>
            <w:r w:rsidR="0065575A">
              <w:rPr>
                <w:rFonts w:ascii="Open Sans" w:hAnsi="Open Sans"/>
                <w:sz w:val="20"/>
                <w:szCs w:val="20"/>
              </w:rPr>
              <w:t>lude the identifying word or label</w:t>
            </w:r>
            <w:r w:rsidRPr="00C351C3">
              <w:rPr>
                <w:rFonts w:ascii="Open Sans" w:hAnsi="Open Sans"/>
                <w:sz w:val="20"/>
                <w:szCs w:val="20"/>
              </w:rPr>
              <w:t xml:space="preserve"> at the beginning of the message.</w:t>
            </w:r>
          </w:p>
          <w:p w14:paraId="368DFC9D" w14:textId="2C954CEA" w:rsidR="00C351C3" w:rsidRPr="00C351C3" w:rsidRDefault="00C351C3" w:rsidP="00531FD3">
            <w:pPr>
              <w:spacing w:before="120" w:after="120"/>
              <w:jc w:val="both"/>
              <w:rPr>
                <w:rFonts w:ascii="Open Sans" w:hAnsi="Open Sans"/>
                <w:sz w:val="20"/>
                <w:szCs w:val="20"/>
              </w:rPr>
            </w:pPr>
            <w:r w:rsidRPr="00531FD3">
              <w:rPr>
                <w:rFonts w:ascii="Open Sans" w:hAnsi="Open Sans"/>
                <w:b/>
                <w:sz w:val="20"/>
                <w:szCs w:val="20"/>
              </w:rPr>
              <w:t>Twitter</w:t>
            </w:r>
            <w:r w:rsidR="00531FD3">
              <w:rPr>
                <w:rFonts w:ascii="Open Sans" w:hAnsi="Open Sans"/>
                <w:sz w:val="20"/>
                <w:szCs w:val="20"/>
              </w:rPr>
              <w:t>.</w:t>
            </w:r>
            <w:r w:rsidRPr="00C351C3">
              <w:rPr>
                <w:rFonts w:ascii="Open Sans" w:hAnsi="Open Sans"/>
                <w:sz w:val="20"/>
                <w:szCs w:val="20"/>
              </w:rPr>
              <w:t xml:space="preserve"> Inc</w:t>
            </w:r>
            <w:r w:rsidR="0065575A">
              <w:rPr>
                <w:rFonts w:ascii="Open Sans" w:hAnsi="Open Sans"/>
                <w:sz w:val="20"/>
                <w:szCs w:val="20"/>
              </w:rPr>
              <w:t>lude the identifying word or label</w:t>
            </w:r>
            <w:r w:rsidRPr="00C351C3">
              <w:rPr>
                <w:rFonts w:ascii="Open Sans" w:hAnsi="Open Sans"/>
                <w:sz w:val="20"/>
                <w:szCs w:val="20"/>
              </w:rPr>
              <w:t xml:space="preserve"> in the body of the message as a tag.</w:t>
            </w:r>
          </w:p>
          <w:p w14:paraId="45D1345D" w14:textId="2128439E" w:rsidR="00C351C3" w:rsidRPr="00C351C3" w:rsidRDefault="00C351C3" w:rsidP="00445267">
            <w:pPr>
              <w:spacing w:before="120" w:after="120"/>
              <w:jc w:val="both"/>
              <w:rPr>
                <w:rFonts w:ascii="Open Sans" w:hAnsi="Open Sans"/>
                <w:sz w:val="20"/>
                <w:szCs w:val="20"/>
              </w:rPr>
            </w:pPr>
            <w:r w:rsidRPr="00531FD3">
              <w:rPr>
                <w:rFonts w:ascii="Open Sans" w:hAnsi="Open Sans"/>
                <w:b/>
                <w:sz w:val="20"/>
                <w:szCs w:val="20"/>
              </w:rPr>
              <w:t>Vlogs</w:t>
            </w:r>
            <w:r w:rsidR="00531FD3" w:rsidRPr="00531FD3">
              <w:rPr>
                <w:rFonts w:ascii="Open Sans" w:hAnsi="Open Sans"/>
                <w:b/>
                <w:sz w:val="20"/>
                <w:szCs w:val="20"/>
              </w:rPr>
              <w:t>.</w:t>
            </w:r>
            <w:r w:rsidRPr="00C351C3">
              <w:rPr>
                <w:rFonts w:ascii="Open Sans" w:hAnsi="Open Sans"/>
                <w:sz w:val="20"/>
                <w:szCs w:val="20"/>
              </w:rPr>
              <w:t xml:space="preserve"> Superimpose the identifying word or label while commenting on</w:t>
            </w:r>
            <w:r w:rsidR="0065575A">
              <w:rPr>
                <w:rFonts w:ascii="Open Sans" w:hAnsi="Open Sans"/>
                <w:sz w:val="20"/>
                <w:szCs w:val="20"/>
              </w:rPr>
              <w:t xml:space="preserve"> the product or service or st</w:t>
            </w:r>
            <w:r w:rsidRPr="00C351C3">
              <w:rPr>
                <w:rFonts w:ascii="Open Sans" w:hAnsi="Open Sans"/>
                <w:sz w:val="20"/>
                <w:szCs w:val="20"/>
              </w:rPr>
              <w:t>ate it out loud before talking about the promoted product or service.</w:t>
            </w:r>
          </w:p>
          <w:p w14:paraId="05D2AD9E" w14:textId="20B6D925" w:rsidR="00C351C3" w:rsidRPr="00C351C3" w:rsidRDefault="00C351C3" w:rsidP="00531FD3">
            <w:pPr>
              <w:spacing w:before="120" w:after="120"/>
              <w:jc w:val="both"/>
              <w:rPr>
                <w:rFonts w:ascii="Open Sans" w:hAnsi="Open Sans"/>
                <w:sz w:val="20"/>
                <w:szCs w:val="20"/>
              </w:rPr>
            </w:pPr>
            <w:r w:rsidRPr="00531FD3">
              <w:rPr>
                <w:rFonts w:ascii="Open Sans" w:hAnsi="Open Sans"/>
                <w:b/>
                <w:sz w:val="20"/>
                <w:szCs w:val="20"/>
              </w:rPr>
              <w:t>YouTube</w:t>
            </w:r>
            <w:r w:rsidRPr="00C351C3">
              <w:rPr>
                <w:rFonts w:ascii="Open Sans" w:hAnsi="Open Sans"/>
                <w:sz w:val="20"/>
                <w:szCs w:val="20"/>
              </w:rPr>
              <w:t xml:space="preserve"> and other video platforms, such as Musical.ly and Twitch</w:t>
            </w:r>
            <w:r w:rsidR="00445267">
              <w:rPr>
                <w:rFonts w:ascii="Open Sans" w:hAnsi="Open Sans"/>
                <w:sz w:val="20"/>
                <w:szCs w:val="20"/>
              </w:rPr>
              <w:t>.</w:t>
            </w:r>
            <w:r w:rsidRPr="00C351C3">
              <w:rPr>
                <w:rFonts w:ascii="Open Sans" w:hAnsi="Open Sans"/>
                <w:sz w:val="20"/>
                <w:szCs w:val="20"/>
              </w:rPr>
              <w:t xml:space="preserve"> Superimpose the identifying word or label while commenting on</w:t>
            </w:r>
            <w:r w:rsidR="0065575A">
              <w:rPr>
                <w:rFonts w:ascii="Open Sans" w:hAnsi="Open Sans"/>
                <w:sz w:val="20"/>
                <w:szCs w:val="20"/>
              </w:rPr>
              <w:t xml:space="preserve"> the product or service or st</w:t>
            </w:r>
            <w:r w:rsidRPr="00C351C3">
              <w:rPr>
                <w:rFonts w:ascii="Open Sans" w:hAnsi="Open Sans"/>
                <w:sz w:val="20"/>
                <w:szCs w:val="20"/>
              </w:rPr>
              <w:t>ate it out loud before talking about the promoted product or service.</w:t>
            </w:r>
          </w:p>
          <w:p w14:paraId="4F534467" w14:textId="58986529" w:rsidR="0087394A" w:rsidRDefault="00C351C3" w:rsidP="00531FD3">
            <w:pPr>
              <w:spacing w:before="120" w:after="120"/>
              <w:jc w:val="both"/>
              <w:rPr>
                <w:rFonts w:ascii="Open Sans" w:hAnsi="Open Sans"/>
                <w:sz w:val="20"/>
                <w:szCs w:val="20"/>
              </w:rPr>
            </w:pPr>
            <w:r w:rsidRPr="00531FD3">
              <w:rPr>
                <w:rFonts w:ascii="Open Sans" w:hAnsi="Open Sans"/>
                <w:b/>
                <w:sz w:val="20"/>
                <w:szCs w:val="20"/>
              </w:rPr>
              <w:t>Snapchat</w:t>
            </w:r>
            <w:r w:rsidR="00531FD3">
              <w:rPr>
                <w:rFonts w:ascii="Open Sans" w:hAnsi="Open Sans"/>
                <w:b/>
                <w:sz w:val="20"/>
                <w:szCs w:val="20"/>
              </w:rPr>
              <w:t>.</w:t>
            </w:r>
            <w:r w:rsidRPr="00C351C3">
              <w:rPr>
                <w:rFonts w:ascii="Open Sans" w:hAnsi="Open Sans"/>
                <w:sz w:val="20"/>
                <w:szCs w:val="20"/>
              </w:rPr>
              <w:t xml:space="preserve"> Inc</w:t>
            </w:r>
            <w:r w:rsidR="00531FD3">
              <w:rPr>
                <w:rFonts w:ascii="Open Sans" w:hAnsi="Open Sans"/>
                <w:sz w:val="20"/>
                <w:szCs w:val="20"/>
              </w:rPr>
              <w:t>lude the identifying word or label</w:t>
            </w:r>
            <w:r w:rsidRPr="00C351C3">
              <w:rPr>
                <w:rFonts w:ascii="Open Sans" w:hAnsi="Open Sans"/>
                <w:sz w:val="20"/>
                <w:szCs w:val="20"/>
              </w:rPr>
              <w:t xml:space="preserve"> in the body of the message as a tag.</w:t>
            </w:r>
          </w:p>
        </w:tc>
      </w:tr>
    </w:tbl>
    <w:p w14:paraId="783C6779" w14:textId="77777777" w:rsidR="00F2558E" w:rsidRPr="00337E79" w:rsidRDefault="00090A96">
      <w:pPr>
        <w:rPr>
          <w:rFonts w:ascii="Open Sans" w:hAnsi="Open Sans"/>
          <w:sz w:val="20"/>
          <w:szCs w:val="20"/>
        </w:rPr>
      </w:pPr>
    </w:p>
    <w:sectPr w:rsidR="00F2558E" w:rsidRPr="00337E79" w:rsidSect="00C96A1A">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57CA"/>
    <w:multiLevelType w:val="hybridMultilevel"/>
    <w:tmpl w:val="B6545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342AE3"/>
    <w:multiLevelType w:val="hybridMultilevel"/>
    <w:tmpl w:val="50404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F61FE8"/>
    <w:multiLevelType w:val="hybridMultilevel"/>
    <w:tmpl w:val="7E84F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6C3BC5"/>
    <w:multiLevelType w:val="hybridMultilevel"/>
    <w:tmpl w:val="8CA4D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292DA4"/>
    <w:multiLevelType w:val="hybridMultilevel"/>
    <w:tmpl w:val="956E3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0D686B"/>
    <w:multiLevelType w:val="hybridMultilevel"/>
    <w:tmpl w:val="BD5E4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F76403"/>
    <w:multiLevelType w:val="hybridMultilevel"/>
    <w:tmpl w:val="32B4B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05BF4"/>
    <w:multiLevelType w:val="hybridMultilevel"/>
    <w:tmpl w:val="B6545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C754C0"/>
    <w:multiLevelType w:val="hybridMultilevel"/>
    <w:tmpl w:val="1BA6FD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224004"/>
    <w:multiLevelType w:val="hybridMultilevel"/>
    <w:tmpl w:val="11FE93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751427"/>
    <w:multiLevelType w:val="hybridMultilevel"/>
    <w:tmpl w:val="B0180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FE06E0"/>
    <w:multiLevelType w:val="hybridMultilevel"/>
    <w:tmpl w:val="E9A6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A236E"/>
    <w:multiLevelType w:val="hybridMultilevel"/>
    <w:tmpl w:val="F8A8D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10567"/>
    <w:multiLevelType w:val="hybridMultilevel"/>
    <w:tmpl w:val="EB7464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59F25794"/>
    <w:multiLevelType w:val="hybridMultilevel"/>
    <w:tmpl w:val="8CA4D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3302AC"/>
    <w:multiLevelType w:val="hybridMultilevel"/>
    <w:tmpl w:val="AF0C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7415D8"/>
    <w:multiLevelType w:val="hybridMultilevel"/>
    <w:tmpl w:val="031CC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0EB742F"/>
    <w:multiLevelType w:val="hybridMultilevel"/>
    <w:tmpl w:val="FCEA6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4A12EAE"/>
    <w:multiLevelType w:val="hybridMultilevel"/>
    <w:tmpl w:val="7024B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4F162D"/>
    <w:multiLevelType w:val="hybridMultilevel"/>
    <w:tmpl w:val="4794804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nsid w:val="6AFC21AC"/>
    <w:multiLevelType w:val="hybridMultilevel"/>
    <w:tmpl w:val="031CC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502B8A"/>
    <w:multiLevelType w:val="hybridMultilevel"/>
    <w:tmpl w:val="2A30E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D6842"/>
    <w:multiLevelType w:val="hybridMultilevel"/>
    <w:tmpl w:val="11BA493C"/>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nsid w:val="7A346EB2"/>
    <w:multiLevelType w:val="hybridMultilevel"/>
    <w:tmpl w:val="7024B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9"/>
  </w:num>
  <w:num w:numId="3">
    <w:abstractNumId w:val="10"/>
  </w:num>
  <w:num w:numId="4">
    <w:abstractNumId w:val="15"/>
  </w:num>
  <w:num w:numId="5">
    <w:abstractNumId w:val="16"/>
  </w:num>
  <w:num w:numId="6">
    <w:abstractNumId w:val="8"/>
  </w:num>
  <w:num w:numId="7">
    <w:abstractNumId w:val="11"/>
  </w:num>
  <w:num w:numId="8">
    <w:abstractNumId w:val="13"/>
  </w:num>
  <w:num w:numId="9">
    <w:abstractNumId w:val="21"/>
  </w:num>
  <w:num w:numId="10">
    <w:abstractNumId w:val="12"/>
  </w:num>
  <w:num w:numId="11">
    <w:abstractNumId w:val="22"/>
  </w:num>
  <w:num w:numId="12">
    <w:abstractNumId w:val="6"/>
  </w:num>
  <w:num w:numId="13">
    <w:abstractNumId w:val="2"/>
  </w:num>
  <w:num w:numId="14">
    <w:abstractNumId w:val="20"/>
  </w:num>
  <w:num w:numId="15">
    <w:abstractNumId w:val="3"/>
  </w:num>
  <w:num w:numId="16">
    <w:abstractNumId w:val="14"/>
  </w:num>
  <w:num w:numId="17">
    <w:abstractNumId w:val="23"/>
  </w:num>
  <w:num w:numId="18">
    <w:abstractNumId w:val="18"/>
  </w:num>
  <w:num w:numId="19">
    <w:abstractNumId w:val="5"/>
  </w:num>
  <w:num w:numId="20">
    <w:abstractNumId w:val="17"/>
  </w:num>
  <w:num w:numId="21">
    <w:abstractNumId w:val="4"/>
  </w:num>
  <w:num w:numId="22">
    <w:abstractNumId w:val="7"/>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82"/>
    <w:rsid w:val="0000106E"/>
    <w:rsid w:val="00012099"/>
    <w:rsid w:val="0001232A"/>
    <w:rsid w:val="000159F5"/>
    <w:rsid w:val="0002471B"/>
    <w:rsid w:val="00041D30"/>
    <w:rsid w:val="00090A96"/>
    <w:rsid w:val="000A3ABD"/>
    <w:rsid w:val="00122E6B"/>
    <w:rsid w:val="00177B2E"/>
    <w:rsid w:val="001D516F"/>
    <w:rsid w:val="001F54C7"/>
    <w:rsid w:val="00227BE3"/>
    <w:rsid w:val="00237E77"/>
    <w:rsid w:val="00240AF0"/>
    <w:rsid w:val="00241B82"/>
    <w:rsid w:val="002532A1"/>
    <w:rsid w:val="0028785A"/>
    <w:rsid w:val="002E40EE"/>
    <w:rsid w:val="0033112E"/>
    <w:rsid w:val="003320EF"/>
    <w:rsid w:val="00337E79"/>
    <w:rsid w:val="003A0FFE"/>
    <w:rsid w:val="00414C80"/>
    <w:rsid w:val="00424A6C"/>
    <w:rsid w:val="00432B26"/>
    <w:rsid w:val="00445267"/>
    <w:rsid w:val="00446BE4"/>
    <w:rsid w:val="0046705E"/>
    <w:rsid w:val="004D409C"/>
    <w:rsid w:val="00516DF2"/>
    <w:rsid w:val="00531FD3"/>
    <w:rsid w:val="005729B5"/>
    <w:rsid w:val="005A3F79"/>
    <w:rsid w:val="005A6B57"/>
    <w:rsid w:val="005D661F"/>
    <w:rsid w:val="00653F6B"/>
    <w:rsid w:val="0065575A"/>
    <w:rsid w:val="00656714"/>
    <w:rsid w:val="006A5B49"/>
    <w:rsid w:val="006E0ADC"/>
    <w:rsid w:val="006F7A21"/>
    <w:rsid w:val="007041BF"/>
    <w:rsid w:val="00711452"/>
    <w:rsid w:val="00775A23"/>
    <w:rsid w:val="00786BA9"/>
    <w:rsid w:val="00843E42"/>
    <w:rsid w:val="00854245"/>
    <w:rsid w:val="00871A56"/>
    <w:rsid w:val="0087394A"/>
    <w:rsid w:val="00874364"/>
    <w:rsid w:val="008756D9"/>
    <w:rsid w:val="0089146A"/>
    <w:rsid w:val="008A3649"/>
    <w:rsid w:val="009432AA"/>
    <w:rsid w:val="00971572"/>
    <w:rsid w:val="009A354C"/>
    <w:rsid w:val="009E216C"/>
    <w:rsid w:val="00A234B5"/>
    <w:rsid w:val="00A41F69"/>
    <w:rsid w:val="00A42EFA"/>
    <w:rsid w:val="00A55554"/>
    <w:rsid w:val="00A607CB"/>
    <w:rsid w:val="00AC1929"/>
    <w:rsid w:val="00AD0816"/>
    <w:rsid w:val="00AE7F97"/>
    <w:rsid w:val="00AF42C0"/>
    <w:rsid w:val="00B12DA3"/>
    <w:rsid w:val="00B201E2"/>
    <w:rsid w:val="00B473BE"/>
    <w:rsid w:val="00B523FE"/>
    <w:rsid w:val="00B639C4"/>
    <w:rsid w:val="00B75264"/>
    <w:rsid w:val="00B86544"/>
    <w:rsid w:val="00BA2EDC"/>
    <w:rsid w:val="00BC1623"/>
    <w:rsid w:val="00BE17E0"/>
    <w:rsid w:val="00C14858"/>
    <w:rsid w:val="00C351C3"/>
    <w:rsid w:val="00C61AF5"/>
    <w:rsid w:val="00C63DB1"/>
    <w:rsid w:val="00C9381A"/>
    <w:rsid w:val="00C96A1A"/>
    <w:rsid w:val="00CE39CD"/>
    <w:rsid w:val="00D374FB"/>
    <w:rsid w:val="00DA3958"/>
    <w:rsid w:val="00DC7D85"/>
    <w:rsid w:val="00DD4E05"/>
    <w:rsid w:val="00E03675"/>
    <w:rsid w:val="00E11C48"/>
    <w:rsid w:val="00E54002"/>
    <w:rsid w:val="00E57667"/>
    <w:rsid w:val="00E82253"/>
    <w:rsid w:val="00E96202"/>
    <w:rsid w:val="00EB13DC"/>
    <w:rsid w:val="00EE3596"/>
    <w:rsid w:val="00F14687"/>
    <w:rsid w:val="00F36ABE"/>
    <w:rsid w:val="00F81D4E"/>
    <w:rsid w:val="00F96C66"/>
    <w:rsid w:val="00FA30C3"/>
    <w:rsid w:val="00FB6C5C"/>
    <w:rsid w:val="00FC3F68"/>
    <w:rsid w:val="00FD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987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Calibri" w:hAnsi="Open Sans"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6A1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4C80"/>
    <w:pPr>
      <w:ind w:left="720"/>
      <w:contextualSpacing/>
    </w:pPr>
    <w:rPr>
      <w:rFonts w:ascii="Calibri" w:hAnsi="Calibri"/>
      <w:sz w:val="20"/>
      <w:szCs w:val="20"/>
      <w:lang w:val="en-GB"/>
    </w:rPr>
  </w:style>
  <w:style w:type="character" w:styleId="CommentReference">
    <w:name w:val="annotation reference"/>
    <w:basedOn w:val="DefaultParagraphFont"/>
    <w:uiPriority w:val="99"/>
    <w:semiHidden/>
    <w:unhideWhenUsed/>
    <w:rsid w:val="00337E79"/>
    <w:rPr>
      <w:sz w:val="18"/>
      <w:szCs w:val="18"/>
    </w:rPr>
  </w:style>
  <w:style w:type="paragraph" w:styleId="CommentText">
    <w:name w:val="annotation text"/>
    <w:basedOn w:val="Normal"/>
    <w:link w:val="CommentTextChar"/>
    <w:uiPriority w:val="99"/>
    <w:semiHidden/>
    <w:unhideWhenUsed/>
    <w:rsid w:val="00337E79"/>
    <w:rPr>
      <w:rFonts w:ascii="Calibri" w:hAnsi="Calibri"/>
      <w:lang w:val="en-GB"/>
    </w:rPr>
  </w:style>
  <w:style w:type="character" w:customStyle="1" w:styleId="CommentTextChar">
    <w:name w:val="Comment Text Char"/>
    <w:basedOn w:val="DefaultParagraphFont"/>
    <w:link w:val="CommentText"/>
    <w:uiPriority w:val="99"/>
    <w:semiHidden/>
    <w:rsid w:val="00337E79"/>
    <w:rPr>
      <w:rFonts w:ascii="Calibri" w:hAnsi="Calibri"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337E79"/>
    <w:rPr>
      <w:b/>
      <w:bCs/>
      <w:sz w:val="20"/>
      <w:szCs w:val="20"/>
    </w:rPr>
  </w:style>
  <w:style w:type="character" w:customStyle="1" w:styleId="CommentSubjectChar">
    <w:name w:val="Comment Subject Char"/>
    <w:basedOn w:val="CommentTextChar"/>
    <w:link w:val="CommentSubject"/>
    <w:uiPriority w:val="99"/>
    <w:semiHidden/>
    <w:rsid w:val="00337E79"/>
    <w:rPr>
      <w:rFonts w:ascii="Calibri" w:hAnsi="Calibri" w:cs="Times New Roman"/>
      <w:b/>
      <w:bCs/>
      <w:sz w:val="24"/>
      <w:szCs w:val="24"/>
      <w:lang w:val="en-GB"/>
    </w:rPr>
  </w:style>
  <w:style w:type="paragraph" w:styleId="BalloonText">
    <w:name w:val="Balloon Text"/>
    <w:basedOn w:val="Normal"/>
    <w:link w:val="BalloonTextChar"/>
    <w:uiPriority w:val="99"/>
    <w:semiHidden/>
    <w:unhideWhenUsed/>
    <w:rsid w:val="00337E79"/>
    <w:rPr>
      <w:sz w:val="18"/>
      <w:szCs w:val="18"/>
      <w:lang w:val="en-GB"/>
    </w:rPr>
  </w:style>
  <w:style w:type="character" w:customStyle="1" w:styleId="BalloonTextChar">
    <w:name w:val="Balloon Text Char"/>
    <w:basedOn w:val="DefaultParagraphFont"/>
    <w:link w:val="BalloonText"/>
    <w:uiPriority w:val="99"/>
    <w:semiHidden/>
    <w:rsid w:val="00337E79"/>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1846">
      <w:bodyDiv w:val="1"/>
      <w:marLeft w:val="0"/>
      <w:marRight w:val="0"/>
      <w:marTop w:val="0"/>
      <w:marBottom w:val="0"/>
      <w:divBdr>
        <w:top w:val="none" w:sz="0" w:space="0" w:color="auto"/>
        <w:left w:val="none" w:sz="0" w:space="0" w:color="auto"/>
        <w:bottom w:val="none" w:sz="0" w:space="0" w:color="auto"/>
        <w:right w:val="none" w:sz="0" w:space="0" w:color="auto"/>
      </w:divBdr>
    </w:div>
    <w:div w:id="217209061">
      <w:bodyDiv w:val="1"/>
      <w:marLeft w:val="0"/>
      <w:marRight w:val="0"/>
      <w:marTop w:val="0"/>
      <w:marBottom w:val="0"/>
      <w:divBdr>
        <w:top w:val="none" w:sz="0" w:space="0" w:color="auto"/>
        <w:left w:val="none" w:sz="0" w:space="0" w:color="auto"/>
        <w:bottom w:val="none" w:sz="0" w:space="0" w:color="auto"/>
        <w:right w:val="none" w:sz="0" w:space="0" w:color="auto"/>
      </w:divBdr>
    </w:div>
    <w:div w:id="236674191">
      <w:bodyDiv w:val="1"/>
      <w:marLeft w:val="0"/>
      <w:marRight w:val="0"/>
      <w:marTop w:val="0"/>
      <w:marBottom w:val="0"/>
      <w:divBdr>
        <w:top w:val="none" w:sz="0" w:space="0" w:color="auto"/>
        <w:left w:val="none" w:sz="0" w:space="0" w:color="auto"/>
        <w:bottom w:val="none" w:sz="0" w:space="0" w:color="auto"/>
        <w:right w:val="none" w:sz="0" w:space="0" w:color="auto"/>
      </w:divBdr>
    </w:div>
    <w:div w:id="319892772">
      <w:bodyDiv w:val="1"/>
      <w:marLeft w:val="0"/>
      <w:marRight w:val="0"/>
      <w:marTop w:val="0"/>
      <w:marBottom w:val="0"/>
      <w:divBdr>
        <w:top w:val="none" w:sz="0" w:space="0" w:color="auto"/>
        <w:left w:val="none" w:sz="0" w:space="0" w:color="auto"/>
        <w:bottom w:val="none" w:sz="0" w:space="0" w:color="auto"/>
        <w:right w:val="none" w:sz="0" w:space="0" w:color="auto"/>
      </w:divBdr>
    </w:div>
    <w:div w:id="372342362">
      <w:bodyDiv w:val="1"/>
      <w:marLeft w:val="0"/>
      <w:marRight w:val="0"/>
      <w:marTop w:val="0"/>
      <w:marBottom w:val="0"/>
      <w:divBdr>
        <w:top w:val="none" w:sz="0" w:space="0" w:color="auto"/>
        <w:left w:val="none" w:sz="0" w:space="0" w:color="auto"/>
        <w:bottom w:val="none" w:sz="0" w:space="0" w:color="auto"/>
        <w:right w:val="none" w:sz="0" w:space="0" w:color="auto"/>
      </w:divBdr>
    </w:div>
    <w:div w:id="571543017">
      <w:bodyDiv w:val="1"/>
      <w:marLeft w:val="0"/>
      <w:marRight w:val="0"/>
      <w:marTop w:val="0"/>
      <w:marBottom w:val="0"/>
      <w:divBdr>
        <w:top w:val="none" w:sz="0" w:space="0" w:color="auto"/>
        <w:left w:val="none" w:sz="0" w:space="0" w:color="auto"/>
        <w:bottom w:val="none" w:sz="0" w:space="0" w:color="auto"/>
        <w:right w:val="none" w:sz="0" w:space="0" w:color="auto"/>
      </w:divBdr>
    </w:div>
    <w:div w:id="663630704">
      <w:bodyDiv w:val="1"/>
      <w:marLeft w:val="0"/>
      <w:marRight w:val="0"/>
      <w:marTop w:val="0"/>
      <w:marBottom w:val="0"/>
      <w:divBdr>
        <w:top w:val="none" w:sz="0" w:space="0" w:color="auto"/>
        <w:left w:val="none" w:sz="0" w:space="0" w:color="auto"/>
        <w:bottom w:val="none" w:sz="0" w:space="0" w:color="auto"/>
        <w:right w:val="none" w:sz="0" w:space="0" w:color="auto"/>
      </w:divBdr>
    </w:div>
    <w:div w:id="730159756">
      <w:bodyDiv w:val="1"/>
      <w:marLeft w:val="0"/>
      <w:marRight w:val="0"/>
      <w:marTop w:val="0"/>
      <w:marBottom w:val="0"/>
      <w:divBdr>
        <w:top w:val="none" w:sz="0" w:space="0" w:color="auto"/>
        <w:left w:val="none" w:sz="0" w:space="0" w:color="auto"/>
        <w:bottom w:val="none" w:sz="0" w:space="0" w:color="auto"/>
        <w:right w:val="none" w:sz="0" w:space="0" w:color="auto"/>
      </w:divBdr>
    </w:div>
    <w:div w:id="734939951">
      <w:bodyDiv w:val="1"/>
      <w:marLeft w:val="0"/>
      <w:marRight w:val="0"/>
      <w:marTop w:val="0"/>
      <w:marBottom w:val="0"/>
      <w:divBdr>
        <w:top w:val="none" w:sz="0" w:space="0" w:color="auto"/>
        <w:left w:val="none" w:sz="0" w:space="0" w:color="auto"/>
        <w:bottom w:val="none" w:sz="0" w:space="0" w:color="auto"/>
        <w:right w:val="none" w:sz="0" w:space="0" w:color="auto"/>
      </w:divBdr>
    </w:div>
    <w:div w:id="778911320">
      <w:bodyDiv w:val="1"/>
      <w:marLeft w:val="0"/>
      <w:marRight w:val="0"/>
      <w:marTop w:val="0"/>
      <w:marBottom w:val="0"/>
      <w:divBdr>
        <w:top w:val="none" w:sz="0" w:space="0" w:color="auto"/>
        <w:left w:val="none" w:sz="0" w:space="0" w:color="auto"/>
        <w:bottom w:val="none" w:sz="0" w:space="0" w:color="auto"/>
        <w:right w:val="none" w:sz="0" w:space="0" w:color="auto"/>
      </w:divBdr>
    </w:div>
    <w:div w:id="871459415">
      <w:bodyDiv w:val="1"/>
      <w:marLeft w:val="0"/>
      <w:marRight w:val="0"/>
      <w:marTop w:val="0"/>
      <w:marBottom w:val="0"/>
      <w:divBdr>
        <w:top w:val="none" w:sz="0" w:space="0" w:color="auto"/>
        <w:left w:val="none" w:sz="0" w:space="0" w:color="auto"/>
        <w:bottom w:val="none" w:sz="0" w:space="0" w:color="auto"/>
        <w:right w:val="none" w:sz="0" w:space="0" w:color="auto"/>
      </w:divBdr>
    </w:div>
    <w:div w:id="920913762">
      <w:bodyDiv w:val="1"/>
      <w:marLeft w:val="0"/>
      <w:marRight w:val="0"/>
      <w:marTop w:val="0"/>
      <w:marBottom w:val="0"/>
      <w:divBdr>
        <w:top w:val="none" w:sz="0" w:space="0" w:color="auto"/>
        <w:left w:val="none" w:sz="0" w:space="0" w:color="auto"/>
        <w:bottom w:val="none" w:sz="0" w:space="0" w:color="auto"/>
        <w:right w:val="none" w:sz="0" w:space="0" w:color="auto"/>
      </w:divBdr>
    </w:div>
    <w:div w:id="1009406809">
      <w:bodyDiv w:val="1"/>
      <w:marLeft w:val="0"/>
      <w:marRight w:val="0"/>
      <w:marTop w:val="0"/>
      <w:marBottom w:val="0"/>
      <w:divBdr>
        <w:top w:val="none" w:sz="0" w:space="0" w:color="auto"/>
        <w:left w:val="none" w:sz="0" w:space="0" w:color="auto"/>
        <w:bottom w:val="none" w:sz="0" w:space="0" w:color="auto"/>
        <w:right w:val="none" w:sz="0" w:space="0" w:color="auto"/>
      </w:divBdr>
    </w:div>
    <w:div w:id="1015964225">
      <w:bodyDiv w:val="1"/>
      <w:marLeft w:val="0"/>
      <w:marRight w:val="0"/>
      <w:marTop w:val="0"/>
      <w:marBottom w:val="0"/>
      <w:divBdr>
        <w:top w:val="none" w:sz="0" w:space="0" w:color="auto"/>
        <w:left w:val="none" w:sz="0" w:space="0" w:color="auto"/>
        <w:bottom w:val="none" w:sz="0" w:space="0" w:color="auto"/>
        <w:right w:val="none" w:sz="0" w:space="0" w:color="auto"/>
      </w:divBdr>
    </w:div>
    <w:div w:id="1023434894">
      <w:bodyDiv w:val="1"/>
      <w:marLeft w:val="0"/>
      <w:marRight w:val="0"/>
      <w:marTop w:val="0"/>
      <w:marBottom w:val="0"/>
      <w:divBdr>
        <w:top w:val="none" w:sz="0" w:space="0" w:color="auto"/>
        <w:left w:val="none" w:sz="0" w:space="0" w:color="auto"/>
        <w:bottom w:val="none" w:sz="0" w:space="0" w:color="auto"/>
        <w:right w:val="none" w:sz="0" w:space="0" w:color="auto"/>
      </w:divBdr>
    </w:div>
    <w:div w:id="1106729422">
      <w:bodyDiv w:val="1"/>
      <w:marLeft w:val="0"/>
      <w:marRight w:val="0"/>
      <w:marTop w:val="0"/>
      <w:marBottom w:val="0"/>
      <w:divBdr>
        <w:top w:val="none" w:sz="0" w:space="0" w:color="auto"/>
        <w:left w:val="none" w:sz="0" w:space="0" w:color="auto"/>
        <w:bottom w:val="none" w:sz="0" w:space="0" w:color="auto"/>
        <w:right w:val="none" w:sz="0" w:space="0" w:color="auto"/>
      </w:divBdr>
    </w:div>
    <w:div w:id="1194658244">
      <w:bodyDiv w:val="1"/>
      <w:marLeft w:val="0"/>
      <w:marRight w:val="0"/>
      <w:marTop w:val="0"/>
      <w:marBottom w:val="0"/>
      <w:divBdr>
        <w:top w:val="none" w:sz="0" w:space="0" w:color="auto"/>
        <w:left w:val="none" w:sz="0" w:space="0" w:color="auto"/>
        <w:bottom w:val="none" w:sz="0" w:space="0" w:color="auto"/>
        <w:right w:val="none" w:sz="0" w:space="0" w:color="auto"/>
      </w:divBdr>
    </w:div>
    <w:div w:id="1268583660">
      <w:bodyDiv w:val="1"/>
      <w:marLeft w:val="0"/>
      <w:marRight w:val="0"/>
      <w:marTop w:val="0"/>
      <w:marBottom w:val="0"/>
      <w:divBdr>
        <w:top w:val="none" w:sz="0" w:space="0" w:color="auto"/>
        <w:left w:val="none" w:sz="0" w:space="0" w:color="auto"/>
        <w:bottom w:val="none" w:sz="0" w:space="0" w:color="auto"/>
        <w:right w:val="none" w:sz="0" w:space="0" w:color="auto"/>
      </w:divBdr>
    </w:div>
    <w:div w:id="1343169253">
      <w:bodyDiv w:val="1"/>
      <w:marLeft w:val="0"/>
      <w:marRight w:val="0"/>
      <w:marTop w:val="0"/>
      <w:marBottom w:val="0"/>
      <w:divBdr>
        <w:top w:val="none" w:sz="0" w:space="0" w:color="auto"/>
        <w:left w:val="none" w:sz="0" w:space="0" w:color="auto"/>
        <w:bottom w:val="none" w:sz="0" w:space="0" w:color="auto"/>
        <w:right w:val="none" w:sz="0" w:space="0" w:color="auto"/>
      </w:divBdr>
    </w:div>
    <w:div w:id="1350986817">
      <w:bodyDiv w:val="1"/>
      <w:marLeft w:val="0"/>
      <w:marRight w:val="0"/>
      <w:marTop w:val="0"/>
      <w:marBottom w:val="0"/>
      <w:divBdr>
        <w:top w:val="none" w:sz="0" w:space="0" w:color="auto"/>
        <w:left w:val="none" w:sz="0" w:space="0" w:color="auto"/>
        <w:bottom w:val="none" w:sz="0" w:space="0" w:color="auto"/>
        <w:right w:val="none" w:sz="0" w:space="0" w:color="auto"/>
      </w:divBdr>
    </w:div>
    <w:div w:id="1371957529">
      <w:bodyDiv w:val="1"/>
      <w:marLeft w:val="0"/>
      <w:marRight w:val="0"/>
      <w:marTop w:val="0"/>
      <w:marBottom w:val="0"/>
      <w:divBdr>
        <w:top w:val="none" w:sz="0" w:space="0" w:color="auto"/>
        <w:left w:val="none" w:sz="0" w:space="0" w:color="auto"/>
        <w:bottom w:val="none" w:sz="0" w:space="0" w:color="auto"/>
        <w:right w:val="none" w:sz="0" w:space="0" w:color="auto"/>
      </w:divBdr>
    </w:div>
    <w:div w:id="1559434895">
      <w:bodyDiv w:val="1"/>
      <w:marLeft w:val="0"/>
      <w:marRight w:val="0"/>
      <w:marTop w:val="0"/>
      <w:marBottom w:val="0"/>
      <w:divBdr>
        <w:top w:val="none" w:sz="0" w:space="0" w:color="auto"/>
        <w:left w:val="none" w:sz="0" w:space="0" w:color="auto"/>
        <w:bottom w:val="none" w:sz="0" w:space="0" w:color="auto"/>
        <w:right w:val="none" w:sz="0" w:space="0" w:color="auto"/>
      </w:divBdr>
    </w:div>
    <w:div w:id="1597440705">
      <w:bodyDiv w:val="1"/>
      <w:marLeft w:val="0"/>
      <w:marRight w:val="0"/>
      <w:marTop w:val="0"/>
      <w:marBottom w:val="0"/>
      <w:divBdr>
        <w:top w:val="none" w:sz="0" w:space="0" w:color="auto"/>
        <w:left w:val="none" w:sz="0" w:space="0" w:color="auto"/>
        <w:bottom w:val="none" w:sz="0" w:space="0" w:color="auto"/>
        <w:right w:val="none" w:sz="0" w:space="0" w:color="auto"/>
      </w:divBdr>
    </w:div>
    <w:div w:id="1720009600">
      <w:bodyDiv w:val="1"/>
      <w:marLeft w:val="0"/>
      <w:marRight w:val="0"/>
      <w:marTop w:val="0"/>
      <w:marBottom w:val="0"/>
      <w:divBdr>
        <w:top w:val="none" w:sz="0" w:space="0" w:color="auto"/>
        <w:left w:val="none" w:sz="0" w:space="0" w:color="auto"/>
        <w:bottom w:val="none" w:sz="0" w:space="0" w:color="auto"/>
        <w:right w:val="none" w:sz="0" w:space="0" w:color="auto"/>
      </w:divBdr>
    </w:div>
    <w:div w:id="1745108393">
      <w:bodyDiv w:val="1"/>
      <w:marLeft w:val="0"/>
      <w:marRight w:val="0"/>
      <w:marTop w:val="0"/>
      <w:marBottom w:val="0"/>
      <w:divBdr>
        <w:top w:val="none" w:sz="0" w:space="0" w:color="auto"/>
        <w:left w:val="none" w:sz="0" w:space="0" w:color="auto"/>
        <w:bottom w:val="none" w:sz="0" w:space="0" w:color="auto"/>
        <w:right w:val="none" w:sz="0" w:space="0" w:color="auto"/>
      </w:divBdr>
    </w:div>
    <w:div w:id="1794060600">
      <w:bodyDiv w:val="1"/>
      <w:marLeft w:val="0"/>
      <w:marRight w:val="0"/>
      <w:marTop w:val="0"/>
      <w:marBottom w:val="0"/>
      <w:divBdr>
        <w:top w:val="none" w:sz="0" w:space="0" w:color="auto"/>
        <w:left w:val="none" w:sz="0" w:space="0" w:color="auto"/>
        <w:bottom w:val="none" w:sz="0" w:space="0" w:color="auto"/>
        <w:right w:val="none" w:sz="0" w:space="0" w:color="auto"/>
      </w:divBdr>
    </w:div>
    <w:div w:id="1798647617">
      <w:bodyDiv w:val="1"/>
      <w:marLeft w:val="0"/>
      <w:marRight w:val="0"/>
      <w:marTop w:val="0"/>
      <w:marBottom w:val="0"/>
      <w:divBdr>
        <w:top w:val="none" w:sz="0" w:space="0" w:color="auto"/>
        <w:left w:val="none" w:sz="0" w:space="0" w:color="auto"/>
        <w:bottom w:val="none" w:sz="0" w:space="0" w:color="auto"/>
        <w:right w:val="none" w:sz="0" w:space="0" w:color="auto"/>
      </w:divBdr>
    </w:div>
    <w:div w:id="1803107692">
      <w:bodyDiv w:val="1"/>
      <w:marLeft w:val="0"/>
      <w:marRight w:val="0"/>
      <w:marTop w:val="0"/>
      <w:marBottom w:val="0"/>
      <w:divBdr>
        <w:top w:val="none" w:sz="0" w:space="0" w:color="auto"/>
        <w:left w:val="none" w:sz="0" w:space="0" w:color="auto"/>
        <w:bottom w:val="none" w:sz="0" w:space="0" w:color="auto"/>
        <w:right w:val="none" w:sz="0" w:space="0" w:color="auto"/>
      </w:divBdr>
    </w:div>
    <w:div w:id="1894387104">
      <w:bodyDiv w:val="1"/>
      <w:marLeft w:val="0"/>
      <w:marRight w:val="0"/>
      <w:marTop w:val="0"/>
      <w:marBottom w:val="0"/>
      <w:divBdr>
        <w:top w:val="none" w:sz="0" w:space="0" w:color="auto"/>
        <w:left w:val="none" w:sz="0" w:space="0" w:color="auto"/>
        <w:bottom w:val="none" w:sz="0" w:space="0" w:color="auto"/>
        <w:right w:val="none" w:sz="0" w:space="0" w:color="auto"/>
      </w:divBdr>
    </w:div>
    <w:div w:id="1955206808">
      <w:bodyDiv w:val="1"/>
      <w:marLeft w:val="0"/>
      <w:marRight w:val="0"/>
      <w:marTop w:val="0"/>
      <w:marBottom w:val="0"/>
      <w:divBdr>
        <w:top w:val="none" w:sz="0" w:space="0" w:color="auto"/>
        <w:left w:val="none" w:sz="0" w:space="0" w:color="auto"/>
        <w:bottom w:val="none" w:sz="0" w:space="0" w:color="auto"/>
        <w:right w:val="none" w:sz="0" w:space="0" w:color="auto"/>
      </w:divBdr>
    </w:div>
    <w:div w:id="19980741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3474</Words>
  <Characters>19805</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GRS</Company>
  <LinksUpToDate>false</LinksUpToDate>
  <CharactersWithSpaces>23233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Burdon</dc:creator>
  <cp:keywords/>
  <dc:description/>
  <cp:lastModifiedBy>Rae Burdon</cp:lastModifiedBy>
  <cp:revision>2</cp:revision>
  <dcterms:created xsi:type="dcterms:W3CDTF">2020-12-11T08:19:00Z</dcterms:created>
  <dcterms:modified xsi:type="dcterms:W3CDTF">2020-12-11T08:19:00Z</dcterms:modified>
</cp:coreProperties>
</file>